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73ED1" w14:textId="77777777" w:rsidR="005E20FE" w:rsidRPr="005E20FE" w:rsidRDefault="005E20FE" w:rsidP="005E20FE">
      <w:pPr>
        <w:rPr>
          <w:rFonts w:ascii="Gill Sans MT" w:hAnsi="Gill Sans MT"/>
          <w:b/>
          <w:bCs/>
        </w:rPr>
      </w:pPr>
      <w:r w:rsidRPr="005E20FE">
        <w:rPr>
          <w:rFonts w:ascii="Gill Sans MT" w:hAnsi="Gill Sans MT"/>
          <w:b/>
          <w:bCs/>
        </w:rPr>
        <w:t>PSHE and RSE Assessment at Blowers Green Primary School</w:t>
      </w:r>
    </w:p>
    <w:p w14:paraId="5831D14F" w14:textId="77777777" w:rsidR="005E20FE" w:rsidRPr="005E20FE" w:rsidRDefault="005E20FE" w:rsidP="005E20FE">
      <w:pPr>
        <w:rPr>
          <w:rFonts w:ascii="Gill Sans MT" w:hAnsi="Gill Sans MT"/>
          <w:b/>
          <w:bCs/>
        </w:rPr>
      </w:pPr>
      <w:r w:rsidRPr="005E20FE">
        <w:rPr>
          <w:rFonts w:ascii="Gill Sans MT" w:hAnsi="Gill Sans MT"/>
          <w:b/>
          <w:bCs/>
        </w:rPr>
        <w:t>Assessment Method: How Are Our Pupils Assessed?</w:t>
      </w:r>
    </w:p>
    <w:p w14:paraId="0A37A76F" w14:textId="1D515C66" w:rsidR="005E20FE" w:rsidRPr="005E20FE" w:rsidRDefault="005E20FE" w:rsidP="005E20FE">
      <w:pPr>
        <w:rPr>
          <w:rFonts w:ascii="Gill Sans MT" w:hAnsi="Gill Sans MT"/>
        </w:rPr>
      </w:pPr>
      <w:r w:rsidRPr="005E20FE">
        <w:rPr>
          <w:rFonts w:ascii="Gill Sans MT" w:hAnsi="Gill Sans MT"/>
        </w:rPr>
        <w:t>At Blowers Green Primary School, assessment in PSHE and RSE reflects the values of our Learning for Life curriculum and the structure of the Jigsaw PSHE programme. Assessment focuses on pupils’ personal development, understanding of key concepts, and ability to reflect</w:t>
      </w:r>
      <w:r>
        <w:rPr>
          <w:rFonts w:ascii="Gill Sans MT" w:hAnsi="Gill Sans MT"/>
        </w:rPr>
        <w:t xml:space="preserve"> </w:t>
      </w:r>
      <w:r w:rsidRPr="005E20FE">
        <w:rPr>
          <w:rFonts w:ascii="Gill Sans MT" w:hAnsi="Gill Sans MT"/>
        </w:rPr>
        <w:t>rather than on written outcomes or formal testing.</w:t>
      </w:r>
    </w:p>
    <w:p w14:paraId="141EF7BD" w14:textId="77777777" w:rsidR="005E20FE" w:rsidRPr="005E20FE" w:rsidRDefault="005E20FE" w:rsidP="005E20FE">
      <w:pPr>
        <w:rPr>
          <w:rFonts w:ascii="Gill Sans MT" w:hAnsi="Gill Sans MT"/>
        </w:rPr>
      </w:pPr>
      <w:r w:rsidRPr="005E20FE">
        <w:rPr>
          <w:rFonts w:ascii="Gill Sans MT" w:hAnsi="Gill Sans MT"/>
        </w:rPr>
        <w:t>Each lesson begins with the 3 Rs – Rewind, Recap, Remember, enabling pupils to draw on prior learning and make meaningful links across the wider curriculum themes. Teachers use flat chats, question generators, structured discussion and pupil voice to assess understanding during lessons.</w:t>
      </w:r>
    </w:p>
    <w:p w14:paraId="0312B9CC" w14:textId="16EB6BB6" w:rsidR="005E20FE" w:rsidRPr="005E20FE" w:rsidRDefault="005E20FE" w:rsidP="005E20FE">
      <w:pPr>
        <w:rPr>
          <w:rFonts w:ascii="Gill Sans MT" w:hAnsi="Gill Sans MT"/>
        </w:rPr>
      </w:pPr>
      <w:r w:rsidRPr="005E20FE">
        <w:rPr>
          <w:rFonts w:ascii="Gill Sans MT" w:hAnsi="Gill Sans MT"/>
        </w:rPr>
        <w:t>As many PSHE and RSE outcomes are discussion</w:t>
      </w:r>
      <w:r w:rsidRPr="005E20FE">
        <w:rPr>
          <w:rFonts w:ascii="Gill Sans MT" w:hAnsi="Gill Sans MT"/>
        </w:rPr>
        <w:noBreakHyphen/>
        <w:t xml:space="preserve">based, we use </w:t>
      </w:r>
      <w:r w:rsidRPr="005E20FE">
        <w:rPr>
          <w:rFonts w:ascii="Gill Sans MT" w:hAnsi="Gill Sans MT"/>
        </w:rPr>
        <w:t>floor books</w:t>
      </w:r>
      <w:r w:rsidRPr="005E20FE">
        <w:rPr>
          <w:rFonts w:ascii="Gill Sans MT" w:hAnsi="Gill Sans MT"/>
        </w:rPr>
        <w:t xml:space="preserve"> to capture whole</w:t>
      </w:r>
      <w:r w:rsidRPr="005E20FE">
        <w:rPr>
          <w:rFonts w:ascii="Gill Sans MT" w:hAnsi="Gill Sans MT"/>
        </w:rPr>
        <w:noBreakHyphen/>
        <w:t xml:space="preserve">class thinking and retrieval. These </w:t>
      </w:r>
      <w:r w:rsidRPr="005E20FE">
        <w:rPr>
          <w:rFonts w:ascii="Gill Sans MT" w:hAnsi="Gill Sans MT"/>
        </w:rPr>
        <w:t>floor books</w:t>
      </w:r>
      <w:r w:rsidRPr="005E20FE">
        <w:rPr>
          <w:rFonts w:ascii="Gill Sans MT" w:hAnsi="Gill Sans MT"/>
        </w:rPr>
        <w:t xml:space="preserve"> hold photographs, annotations, pupil quotes and class reflections, providing an authentic record of learning without relying on individual written work. Teachers use the Jigsaw Learning Intentions and Success Criteria to consider how well pupils have met expectations and how they are progressing within:</w:t>
      </w:r>
    </w:p>
    <w:p w14:paraId="006E7A11" w14:textId="77777777" w:rsidR="005E20FE" w:rsidRPr="005E20FE" w:rsidRDefault="005E20FE" w:rsidP="005E20FE">
      <w:pPr>
        <w:numPr>
          <w:ilvl w:val="0"/>
          <w:numId w:val="1"/>
        </w:numPr>
        <w:rPr>
          <w:rFonts w:ascii="Gill Sans MT" w:hAnsi="Gill Sans MT"/>
        </w:rPr>
      </w:pPr>
      <w:r w:rsidRPr="005E20FE">
        <w:rPr>
          <w:rFonts w:ascii="Gill Sans MT" w:hAnsi="Gill Sans MT"/>
        </w:rPr>
        <w:t>Being Me in My World</w:t>
      </w:r>
    </w:p>
    <w:p w14:paraId="294D7F13" w14:textId="77777777" w:rsidR="005E20FE" w:rsidRPr="005E20FE" w:rsidRDefault="005E20FE" w:rsidP="005E20FE">
      <w:pPr>
        <w:numPr>
          <w:ilvl w:val="0"/>
          <w:numId w:val="1"/>
        </w:numPr>
        <w:rPr>
          <w:rFonts w:ascii="Gill Sans MT" w:hAnsi="Gill Sans MT"/>
        </w:rPr>
      </w:pPr>
      <w:r w:rsidRPr="005E20FE">
        <w:rPr>
          <w:rFonts w:ascii="Gill Sans MT" w:hAnsi="Gill Sans MT"/>
        </w:rPr>
        <w:t>Celebrating Difference</w:t>
      </w:r>
    </w:p>
    <w:p w14:paraId="1D10BC6A" w14:textId="77777777" w:rsidR="005E20FE" w:rsidRPr="005E20FE" w:rsidRDefault="005E20FE" w:rsidP="005E20FE">
      <w:pPr>
        <w:numPr>
          <w:ilvl w:val="0"/>
          <w:numId w:val="1"/>
        </w:numPr>
        <w:rPr>
          <w:rFonts w:ascii="Gill Sans MT" w:hAnsi="Gill Sans MT"/>
        </w:rPr>
      </w:pPr>
      <w:r w:rsidRPr="005E20FE">
        <w:rPr>
          <w:rFonts w:ascii="Gill Sans MT" w:hAnsi="Gill Sans MT"/>
        </w:rPr>
        <w:t>Dreams and Goals</w:t>
      </w:r>
    </w:p>
    <w:p w14:paraId="2618DDE7" w14:textId="77777777" w:rsidR="005E20FE" w:rsidRPr="005E20FE" w:rsidRDefault="005E20FE" w:rsidP="005E20FE">
      <w:pPr>
        <w:numPr>
          <w:ilvl w:val="0"/>
          <w:numId w:val="1"/>
        </w:numPr>
        <w:rPr>
          <w:rFonts w:ascii="Gill Sans MT" w:hAnsi="Gill Sans MT"/>
        </w:rPr>
      </w:pPr>
      <w:r w:rsidRPr="005E20FE">
        <w:rPr>
          <w:rFonts w:ascii="Gill Sans MT" w:hAnsi="Gill Sans MT"/>
        </w:rPr>
        <w:t>Healthy Me</w:t>
      </w:r>
    </w:p>
    <w:p w14:paraId="2305A945" w14:textId="77777777" w:rsidR="005E20FE" w:rsidRPr="005E20FE" w:rsidRDefault="005E20FE" w:rsidP="005E20FE">
      <w:pPr>
        <w:numPr>
          <w:ilvl w:val="0"/>
          <w:numId w:val="1"/>
        </w:numPr>
        <w:rPr>
          <w:rFonts w:ascii="Gill Sans MT" w:hAnsi="Gill Sans MT"/>
        </w:rPr>
      </w:pPr>
      <w:r w:rsidRPr="005E20FE">
        <w:rPr>
          <w:rFonts w:ascii="Gill Sans MT" w:hAnsi="Gill Sans MT"/>
        </w:rPr>
        <w:t>Relationships</w:t>
      </w:r>
    </w:p>
    <w:p w14:paraId="2B3B7CB2" w14:textId="77777777" w:rsidR="005E20FE" w:rsidRPr="005E20FE" w:rsidRDefault="005E20FE" w:rsidP="005E20FE">
      <w:pPr>
        <w:numPr>
          <w:ilvl w:val="0"/>
          <w:numId w:val="1"/>
        </w:numPr>
        <w:rPr>
          <w:rFonts w:ascii="Gill Sans MT" w:hAnsi="Gill Sans MT"/>
        </w:rPr>
      </w:pPr>
      <w:r w:rsidRPr="005E20FE">
        <w:rPr>
          <w:rFonts w:ascii="Gill Sans MT" w:hAnsi="Gill Sans MT"/>
        </w:rPr>
        <w:t>Changing Me</w:t>
      </w:r>
    </w:p>
    <w:p w14:paraId="242B7279" w14:textId="77777777" w:rsidR="005E20FE" w:rsidRPr="005E20FE" w:rsidRDefault="005E20FE" w:rsidP="005E20FE">
      <w:pPr>
        <w:rPr>
          <w:rFonts w:ascii="Gill Sans MT" w:hAnsi="Gill Sans MT"/>
        </w:rPr>
      </w:pPr>
      <w:r w:rsidRPr="005E20FE">
        <w:rPr>
          <w:rFonts w:ascii="Gill Sans MT" w:hAnsi="Gill Sans MT"/>
        </w:rPr>
        <w:t>Trackers are used alongside the Learning for Life curriculum to ensure coverage, progression and consistency in pupils’ personal, social and emotional development.</w:t>
      </w:r>
    </w:p>
    <w:p w14:paraId="31D357D3" w14:textId="608FE3FB" w:rsidR="005E20FE" w:rsidRPr="005E20FE" w:rsidRDefault="005E20FE" w:rsidP="005E20FE">
      <w:pPr>
        <w:rPr>
          <w:rFonts w:ascii="Gill Sans MT" w:hAnsi="Gill Sans MT"/>
        </w:rPr>
      </w:pPr>
    </w:p>
    <w:p w14:paraId="13DCFCE7" w14:textId="77777777" w:rsidR="005E20FE" w:rsidRPr="005E20FE" w:rsidRDefault="005E20FE" w:rsidP="005E20FE">
      <w:pPr>
        <w:rPr>
          <w:rFonts w:ascii="Gill Sans MT" w:hAnsi="Gill Sans MT"/>
          <w:b/>
          <w:bCs/>
        </w:rPr>
      </w:pPr>
      <w:r w:rsidRPr="005E20FE">
        <w:rPr>
          <w:rFonts w:ascii="Gill Sans MT" w:hAnsi="Gill Sans MT"/>
          <w:b/>
          <w:bCs/>
        </w:rPr>
        <w:t>Assessment as Learning</w:t>
      </w:r>
    </w:p>
    <w:p w14:paraId="1FDEF170" w14:textId="0B29FD3D" w:rsidR="005E20FE" w:rsidRPr="005E20FE" w:rsidRDefault="005E20FE" w:rsidP="005E20FE">
      <w:pPr>
        <w:rPr>
          <w:rFonts w:ascii="Gill Sans MT" w:hAnsi="Gill Sans MT"/>
        </w:rPr>
      </w:pPr>
      <w:r w:rsidRPr="005E20FE">
        <w:rPr>
          <w:rFonts w:ascii="Gill Sans MT" w:hAnsi="Gill Sans MT"/>
        </w:rPr>
        <w:t>Assessment is embedded as part of the learning process. Pupils are encouraged to reflect verbally, contribute to circle</w:t>
      </w:r>
      <w:r w:rsidRPr="005E20FE">
        <w:rPr>
          <w:rFonts w:ascii="Gill Sans MT" w:hAnsi="Gill Sans MT"/>
        </w:rPr>
        <w:noBreakHyphen/>
        <w:t>time discussions, and engage with scenarios, role</w:t>
      </w:r>
      <w:r w:rsidRPr="005E20FE">
        <w:rPr>
          <w:rFonts w:ascii="Gill Sans MT" w:hAnsi="Gill Sans MT"/>
        </w:rPr>
        <w:noBreakHyphen/>
        <w:t>play and problem</w:t>
      </w:r>
      <w:r w:rsidRPr="005E20FE">
        <w:rPr>
          <w:rFonts w:ascii="Gill Sans MT" w:hAnsi="Gill Sans MT"/>
        </w:rPr>
        <w:noBreakHyphen/>
        <w:t>solving activities. Floor</w:t>
      </w:r>
      <w:r>
        <w:rPr>
          <w:rFonts w:ascii="Gill Sans MT" w:hAnsi="Gill Sans MT"/>
        </w:rPr>
        <w:t xml:space="preserve"> </w:t>
      </w:r>
      <w:r w:rsidRPr="005E20FE">
        <w:rPr>
          <w:rFonts w:ascii="Gill Sans MT" w:hAnsi="Gill Sans MT"/>
        </w:rPr>
        <w:t>books act as a collective representation of the class’s understanding, showing how thinking develops over a sequence of lessons.</w:t>
      </w:r>
    </w:p>
    <w:p w14:paraId="46E12AC5" w14:textId="77777777" w:rsidR="005E20FE" w:rsidRPr="005E20FE" w:rsidRDefault="005E20FE" w:rsidP="005E20FE">
      <w:pPr>
        <w:rPr>
          <w:rFonts w:ascii="Gill Sans MT" w:hAnsi="Gill Sans MT"/>
        </w:rPr>
      </w:pPr>
      <w:r w:rsidRPr="005E20FE">
        <w:rPr>
          <w:rFonts w:ascii="Gill Sans MT" w:hAnsi="Gill Sans MT"/>
        </w:rPr>
        <w:t>Teachers evaluate pupils’ ability to:</w:t>
      </w:r>
    </w:p>
    <w:p w14:paraId="473297ED" w14:textId="77777777" w:rsidR="005E20FE" w:rsidRPr="005E20FE" w:rsidRDefault="005E20FE" w:rsidP="005E20FE">
      <w:pPr>
        <w:numPr>
          <w:ilvl w:val="0"/>
          <w:numId w:val="2"/>
        </w:numPr>
        <w:rPr>
          <w:rFonts w:ascii="Gill Sans MT" w:hAnsi="Gill Sans MT"/>
        </w:rPr>
      </w:pPr>
      <w:r w:rsidRPr="005E20FE">
        <w:rPr>
          <w:rFonts w:ascii="Gill Sans MT" w:hAnsi="Gill Sans MT"/>
        </w:rPr>
        <w:t>Use appropriate language related to feelings, relationships and wellbeing</w:t>
      </w:r>
    </w:p>
    <w:p w14:paraId="7AFB44D9" w14:textId="77777777" w:rsidR="005E20FE" w:rsidRPr="005E20FE" w:rsidRDefault="005E20FE" w:rsidP="005E20FE">
      <w:pPr>
        <w:numPr>
          <w:ilvl w:val="0"/>
          <w:numId w:val="2"/>
        </w:numPr>
        <w:rPr>
          <w:rFonts w:ascii="Gill Sans MT" w:hAnsi="Gill Sans MT"/>
        </w:rPr>
      </w:pPr>
      <w:r w:rsidRPr="005E20FE">
        <w:rPr>
          <w:rFonts w:ascii="Gill Sans MT" w:hAnsi="Gill Sans MT"/>
        </w:rPr>
        <w:t>Apply strategies for keeping safe and healthy</w:t>
      </w:r>
    </w:p>
    <w:p w14:paraId="148D2C4D" w14:textId="77777777" w:rsidR="005E20FE" w:rsidRPr="005E20FE" w:rsidRDefault="005E20FE" w:rsidP="005E20FE">
      <w:pPr>
        <w:numPr>
          <w:ilvl w:val="0"/>
          <w:numId w:val="2"/>
        </w:numPr>
        <w:rPr>
          <w:rFonts w:ascii="Gill Sans MT" w:hAnsi="Gill Sans MT"/>
        </w:rPr>
      </w:pPr>
      <w:r w:rsidRPr="005E20FE">
        <w:rPr>
          <w:rFonts w:ascii="Gill Sans MT" w:hAnsi="Gill Sans MT"/>
        </w:rPr>
        <w:t>Show respect, empathy and understanding of different viewpoints</w:t>
      </w:r>
    </w:p>
    <w:p w14:paraId="06E93601" w14:textId="77777777" w:rsidR="005E20FE" w:rsidRPr="005E20FE" w:rsidRDefault="005E20FE" w:rsidP="005E20FE">
      <w:pPr>
        <w:numPr>
          <w:ilvl w:val="0"/>
          <w:numId w:val="2"/>
        </w:numPr>
        <w:rPr>
          <w:rFonts w:ascii="Gill Sans MT" w:hAnsi="Gill Sans MT"/>
        </w:rPr>
      </w:pPr>
      <w:r w:rsidRPr="005E20FE">
        <w:rPr>
          <w:rFonts w:ascii="Gill Sans MT" w:hAnsi="Gill Sans MT"/>
        </w:rPr>
        <w:t>Reflect on personal experiences and respond thoughtfully to new concepts</w:t>
      </w:r>
    </w:p>
    <w:p w14:paraId="3BC98866" w14:textId="64E4B399" w:rsidR="005E20FE" w:rsidRPr="005E20FE" w:rsidRDefault="005E20FE" w:rsidP="005E20FE">
      <w:pPr>
        <w:rPr>
          <w:rFonts w:ascii="Gill Sans MT" w:hAnsi="Gill Sans MT"/>
        </w:rPr>
      </w:pPr>
    </w:p>
    <w:p w14:paraId="3D828832" w14:textId="77777777" w:rsidR="005E20FE" w:rsidRPr="005E20FE" w:rsidRDefault="005E20FE" w:rsidP="005E20FE">
      <w:pPr>
        <w:rPr>
          <w:rFonts w:ascii="Gill Sans MT" w:hAnsi="Gill Sans MT"/>
          <w:b/>
          <w:bCs/>
        </w:rPr>
      </w:pPr>
      <w:r w:rsidRPr="005E20FE">
        <w:rPr>
          <w:rFonts w:ascii="Gill Sans MT" w:hAnsi="Gill Sans MT"/>
          <w:b/>
          <w:bCs/>
        </w:rPr>
        <w:t>Assessment Impact: What Does the Assessment Tell Us?</w:t>
      </w:r>
    </w:p>
    <w:p w14:paraId="53AFC985" w14:textId="77777777" w:rsidR="005E20FE" w:rsidRPr="005E20FE" w:rsidRDefault="005E20FE" w:rsidP="005E20FE">
      <w:pPr>
        <w:rPr>
          <w:rFonts w:ascii="Gill Sans MT" w:hAnsi="Gill Sans MT"/>
        </w:rPr>
      </w:pPr>
      <w:r w:rsidRPr="005E20FE">
        <w:rPr>
          <w:rFonts w:ascii="Gill Sans MT" w:hAnsi="Gill Sans MT"/>
        </w:rPr>
        <w:t>Assessment provides teachers and leaders with a clear picture of pupils’ developing:</w:t>
      </w:r>
    </w:p>
    <w:p w14:paraId="19D2C79D" w14:textId="77777777" w:rsidR="005E20FE" w:rsidRPr="005E20FE" w:rsidRDefault="005E20FE" w:rsidP="005E20FE">
      <w:pPr>
        <w:numPr>
          <w:ilvl w:val="0"/>
          <w:numId w:val="3"/>
        </w:numPr>
        <w:rPr>
          <w:rFonts w:ascii="Gill Sans MT" w:hAnsi="Gill Sans MT"/>
        </w:rPr>
      </w:pPr>
      <w:r w:rsidRPr="005E20FE">
        <w:rPr>
          <w:rFonts w:ascii="Gill Sans MT" w:hAnsi="Gill Sans MT"/>
        </w:rPr>
        <w:t>Personal and social understanding</w:t>
      </w:r>
    </w:p>
    <w:p w14:paraId="464092C6" w14:textId="77777777" w:rsidR="005E20FE" w:rsidRPr="005E20FE" w:rsidRDefault="005E20FE" w:rsidP="005E20FE">
      <w:pPr>
        <w:numPr>
          <w:ilvl w:val="0"/>
          <w:numId w:val="3"/>
        </w:numPr>
        <w:rPr>
          <w:rFonts w:ascii="Gill Sans MT" w:hAnsi="Gill Sans MT"/>
        </w:rPr>
      </w:pPr>
      <w:r w:rsidRPr="005E20FE">
        <w:rPr>
          <w:rFonts w:ascii="Gill Sans MT" w:hAnsi="Gill Sans MT"/>
        </w:rPr>
        <w:t>Emotional literacy</w:t>
      </w:r>
    </w:p>
    <w:p w14:paraId="364B8D5F" w14:textId="77777777" w:rsidR="005E20FE" w:rsidRPr="005E20FE" w:rsidRDefault="005E20FE" w:rsidP="005E20FE">
      <w:pPr>
        <w:numPr>
          <w:ilvl w:val="0"/>
          <w:numId w:val="3"/>
        </w:numPr>
        <w:rPr>
          <w:rFonts w:ascii="Gill Sans MT" w:hAnsi="Gill Sans MT"/>
        </w:rPr>
      </w:pPr>
      <w:r w:rsidRPr="005E20FE">
        <w:rPr>
          <w:rFonts w:ascii="Gill Sans MT" w:hAnsi="Gill Sans MT"/>
        </w:rPr>
        <w:t>Respectful attitudes and empathy</w:t>
      </w:r>
    </w:p>
    <w:p w14:paraId="0B7B4E61" w14:textId="77777777" w:rsidR="005E20FE" w:rsidRPr="005E20FE" w:rsidRDefault="005E20FE" w:rsidP="005E20FE">
      <w:pPr>
        <w:numPr>
          <w:ilvl w:val="0"/>
          <w:numId w:val="3"/>
        </w:numPr>
        <w:rPr>
          <w:rFonts w:ascii="Gill Sans MT" w:hAnsi="Gill Sans MT"/>
        </w:rPr>
      </w:pPr>
      <w:r w:rsidRPr="005E20FE">
        <w:rPr>
          <w:rFonts w:ascii="Gill Sans MT" w:hAnsi="Gill Sans MT"/>
        </w:rPr>
        <w:t>Ability to apply strategies taught in the Learning for Life curriculum</w:t>
      </w:r>
    </w:p>
    <w:p w14:paraId="147AA30D" w14:textId="77777777" w:rsidR="005E20FE" w:rsidRPr="005E20FE" w:rsidRDefault="005E20FE" w:rsidP="005E20FE">
      <w:pPr>
        <w:numPr>
          <w:ilvl w:val="0"/>
          <w:numId w:val="3"/>
        </w:numPr>
        <w:rPr>
          <w:rFonts w:ascii="Gill Sans MT" w:hAnsi="Gill Sans MT"/>
        </w:rPr>
      </w:pPr>
      <w:r w:rsidRPr="005E20FE">
        <w:rPr>
          <w:rFonts w:ascii="Gill Sans MT" w:hAnsi="Gill Sans MT"/>
        </w:rPr>
        <w:t>Readiness for safe, healthy relationships in school and beyond</w:t>
      </w:r>
    </w:p>
    <w:p w14:paraId="3FCDEBF6" w14:textId="34CAD564" w:rsidR="005E20FE" w:rsidRPr="005E20FE" w:rsidRDefault="005E20FE" w:rsidP="005E20FE">
      <w:pPr>
        <w:rPr>
          <w:rFonts w:ascii="Gill Sans MT" w:hAnsi="Gill Sans MT"/>
        </w:rPr>
      </w:pPr>
      <w:r w:rsidRPr="005E20FE">
        <w:rPr>
          <w:rFonts w:ascii="Gill Sans MT" w:hAnsi="Gill Sans MT"/>
        </w:rPr>
        <w:t xml:space="preserve">Evidence across </w:t>
      </w:r>
      <w:r w:rsidRPr="005E20FE">
        <w:rPr>
          <w:rFonts w:ascii="Gill Sans MT" w:hAnsi="Gill Sans MT"/>
          <w:b/>
          <w:bCs/>
        </w:rPr>
        <w:t>floor</w:t>
      </w:r>
      <w:r>
        <w:rPr>
          <w:rFonts w:ascii="Gill Sans MT" w:hAnsi="Gill Sans MT"/>
          <w:b/>
          <w:bCs/>
        </w:rPr>
        <w:t xml:space="preserve"> </w:t>
      </w:r>
      <w:r w:rsidRPr="005E20FE">
        <w:rPr>
          <w:rFonts w:ascii="Gill Sans MT" w:hAnsi="Gill Sans MT"/>
          <w:b/>
          <w:bCs/>
        </w:rPr>
        <w:t>books</w:t>
      </w:r>
      <w:r w:rsidRPr="005E20FE">
        <w:rPr>
          <w:rFonts w:ascii="Gill Sans MT" w:hAnsi="Gill Sans MT"/>
        </w:rPr>
        <w:t>, pupil voice and observation demonstrates deepening understanding of concepts, improved emotional vocabulary, and secure application of learning in real contexts. These insights support teachers in planning next steps for both individuals and whole classes.</w:t>
      </w:r>
    </w:p>
    <w:p w14:paraId="59E205B9" w14:textId="64692AE1" w:rsidR="005E20FE" w:rsidRPr="005E20FE" w:rsidRDefault="005E20FE" w:rsidP="005E20FE">
      <w:pPr>
        <w:rPr>
          <w:rFonts w:ascii="Gill Sans MT" w:hAnsi="Gill Sans MT"/>
        </w:rPr>
      </w:pPr>
    </w:p>
    <w:p w14:paraId="4F025D60" w14:textId="77777777" w:rsidR="005E20FE" w:rsidRPr="005E20FE" w:rsidRDefault="005E20FE" w:rsidP="005E20FE">
      <w:pPr>
        <w:rPr>
          <w:rFonts w:ascii="Gill Sans MT" w:hAnsi="Gill Sans MT"/>
          <w:b/>
          <w:bCs/>
        </w:rPr>
      </w:pPr>
      <w:r w:rsidRPr="005E20FE">
        <w:rPr>
          <w:rFonts w:ascii="Gill Sans MT" w:hAnsi="Gill Sans MT"/>
          <w:b/>
          <w:bCs/>
        </w:rPr>
        <w:t>Assessment Feedforward: How Do We Use the Assessment?</w:t>
      </w:r>
    </w:p>
    <w:p w14:paraId="28C51D8B" w14:textId="77777777" w:rsidR="005E20FE" w:rsidRPr="005E20FE" w:rsidRDefault="005E20FE" w:rsidP="005E20FE">
      <w:pPr>
        <w:rPr>
          <w:rFonts w:ascii="Gill Sans MT" w:hAnsi="Gill Sans MT"/>
        </w:rPr>
      </w:pPr>
      <w:r w:rsidRPr="005E20FE">
        <w:rPr>
          <w:rFonts w:ascii="Gill Sans MT" w:hAnsi="Gill Sans MT"/>
        </w:rPr>
        <w:t>Teachers use real</w:t>
      </w:r>
      <w:r w:rsidRPr="005E20FE">
        <w:rPr>
          <w:rFonts w:ascii="Gill Sans MT" w:hAnsi="Gill Sans MT"/>
        </w:rPr>
        <w:noBreakHyphen/>
        <w:t>time observation and ongoing dialogue to offer immediate feedback, adjust questioning and guide reflection. Assessment outcomes shape:</w:t>
      </w:r>
    </w:p>
    <w:p w14:paraId="2D0B2607" w14:textId="77777777" w:rsidR="005E20FE" w:rsidRPr="005E20FE" w:rsidRDefault="005E20FE" w:rsidP="005E20FE">
      <w:pPr>
        <w:numPr>
          <w:ilvl w:val="0"/>
          <w:numId w:val="4"/>
        </w:numPr>
        <w:rPr>
          <w:rFonts w:ascii="Gill Sans MT" w:hAnsi="Gill Sans MT"/>
        </w:rPr>
      </w:pPr>
      <w:r w:rsidRPr="005E20FE">
        <w:rPr>
          <w:rFonts w:ascii="Gill Sans MT" w:hAnsi="Gill Sans MT"/>
        </w:rPr>
        <w:t>Smart Starts and retrieval opportunities</w:t>
      </w:r>
    </w:p>
    <w:p w14:paraId="1FBEADCA" w14:textId="77777777" w:rsidR="005E20FE" w:rsidRPr="005E20FE" w:rsidRDefault="005E20FE" w:rsidP="005E20FE">
      <w:pPr>
        <w:numPr>
          <w:ilvl w:val="0"/>
          <w:numId w:val="4"/>
        </w:numPr>
        <w:rPr>
          <w:rFonts w:ascii="Gill Sans MT" w:hAnsi="Gill Sans MT"/>
        </w:rPr>
      </w:pPr>
      <w:r w:rsidRPr="005E20FE">
        <w:rPr>
          <w:rFonts w:ascii="Gill Sans MT" w:hAnsi="Gill Sans MT"/>
        </w:rPr>
        <w:t>Revisiting of key themes or lessons where misconceptions appear</w:t>
      </w:r>
    </w:p>
    <w:p w14:paraId="711DF0A7" w14:textId="77777777" w:rsidR="005E20FE" w:rsidRPr="005E20FE" w:rsidRDefault="005E20FE" w:rsidP="005E20FE">
      <w:pPr>
        <w:numPr>
          <w:ilvl w:val="0"/>
          <w:numId w:val="4"/>
        </w:numPr>
        <w:rPr>
          <w:rFonts w:ascii="Gill Sans MT" w:hAnsi="Gill Sans MT"/>
        </w:rPr>
      </w:pPr>
      <w:r w:rsidRPr="005E20FE">
        <w:rPr>
          <w:rFonts w:ascii="Gill Sans MT" w:hAnsi="Gill Sans MT"/>
        </w:rPr>
        <w:t>Planning for subsequent units</w:t>
      </w:r>
    </w:p>
    <w:p w14:paraId="24A62171" w14:textId="77777777" w:rsidR="005E20FE" w:rsidRPr="005E20FE" w:rsidRDefault="005E20FE" w:rsidP="005E20FE">
      <w:pPr>
        <w:numPr>
          <w:ilvl w:val="0"/>
          <w:numId w:val="4"/>
        </w:numPr>
        <w:rPr>
          <w:rFonts w:ascii="Gill Sans MT" w:hAnsi="Gill Sans MT"/>
        </w:rPr>
      </w:pPr>
      <w:r w:rsidRPr="005E20FE">
        <w:rPr>
          <w:rFonts w:ascii="Gill Sans MT" w:hAnsi="Gill Sans MT"/>
        </w:rPr>
        <w:t>Opportunities for targeted small</w:t>
      </w:r>
      <w:r w:rsidRPr="005E20FE">
        <w:rPr>
          <w:rFonts w:ascii="Gill Sans MT" w:hAnsi="Gill Sans MT"/>
        </w:rPr>
        <w:noBreakHyphen/>
        <w:t>group discussion or support</w:t>
      </w:r>
    </w:p>
    <w:p w14:paraId="145DBFC0" w14:textId="77777777" w:rsidR="005E20FE" w:rsidRPr="005E20FE" w:rsidRDefault="005E20FE" w:rsidP="005E20FE">
      <w:pPr>
        <w:numPr>
          <w:ilvl w:val="0"/>
          <w:numId w:val="4"/>
        </w:numPr>
        <w:rPr>
          <w:rFonts w:ascii="Gill Sans MT" w:hAnsi="Gill Sans MT"/>
        </w:rPr>
      </w:pPr>
      <w:r w:rsidRPr="005E20FE">
        <w:rPr>
          <w:rFonts w:ascii="Gill Sans MT" w:hAnsi="Gill Sans MT"/>
        </w:rPr>
        <w:t>Sequencing adjustments within the Learning for Life curriculum</w:t>
      </w:r>
    </w:p>
    <w:p w14:paraId="6B91D81A" w14:textId="4340E2A0" w:rsidR="005E20FE" w:rsidRPr="005E20FE" w:rsidRDefault="005E20FE" w:rsidP="005E20FE">
      <w:pPr>
        <w:rPr>
          <w:rFonts w:ascii="Gill Sans MT" w:hAnsi="Gill Sans MT"/>
        </w:rPr>
      </w:pPr>
      <w:r w:rsidRPr="005E20FE">
        <w:rPr>
          <w:rFonts w:ascii="Gill Sans MT" w:hAnsi="Gill Sans MT"/>
        </w:rPr>
        <w:t xml:space="preserve">Subject leaders review assessment information and </w:t>
      </w:r>
      <w:r w:rsidR="00320789" w:rsidRPr="005E20FE">
        <w:rPr>
          <w:rFonts w:ascii="Gill Sans MT" w:hAnsi="Gill Sans MT"/>
        </w:rPr>
        <w:t>floor book</w:t>
      </w:r>
      <w:r w:rsidRPr="005E20FE">
        <w:rPr>
          <w:rFonts w:ascii="Gill Sans MT" w:hAnsi="Gill Sans MT"/>
        </w:rPr>
        <w:t xml:space="preserve"> evidence to refine curriculum organisation, ensuring that PSHE and RSE at Blowers Green remains responsive, inclusive and impactful for all pupils.</w:t>
      </w:r>
    </w:p>
    <w:p w14:paraId="0D673FFA" w14:textId="77777777" w:rsidR="006C5E3C" w:rsidRPr="005E20FE" w:rsidRDefault="006C5E3C">
      <w:pPr>
        <w:rPr>
          <w:rFonts w:ascii="Gill Sans MT" w:hAnsi="Gill Sans MT"/>
        </w:rPr>
      </w:pPr>
    </w:p>
    <w:sectPr w:rsidR="006C5E3C" w:rsidRPr="005E20FE" w:rsidSect="005E20FE">
      <w:pgSz w:w="11906" w:h="16838"/>
      <w:pgMar w:top="1440" w:right="1440" w:bottom="1440" w:left="1440" w:header="708" w:footer="708" w:gutter="0"/>
      <w:pgBorders w:offsetFrom="page">
        <w:top w:val="tornPaperBlack" w:sz="31" w:space="24" w:color="auto"/>
        <w:left w:val="tornPaperBlack" w:sz="31" w:space="24" w:color="auto"/>
        <w:bottom w:val="tornPaperBlack" w:sz="31" w:space="24" w:color="auto"/>
        <w:right w:val="tornPaperBlack"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E7944"/>
    <w:multiLevelType w:val="multilevel"/>
    <w:tmpl w:val="DCA66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40216E"/>
    <w:multiLevelType w:val="multilevel"/>
    <w:tmpl w:val="64EA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B155F2"/>
    <w:multiLevelType w:val="multilevel"/>
    <w:tmpl w:val="D7346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443463"/>
    <w:multiLevelType w:val="multilevel"/>
    <w:tmpl w:val="01E04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7462108">
    <w:abstractNumId w:val="2"/>
  </w:num>
  <w:num w:numId="2" w16cid:durableId="1050493957">
    <w:abstractNumId w:val="3"/>
  </w:num>
  <w:num w:numId="3" w16cid:durableId="49694828">
    <w:abstractNumId w:val="1"/>
  </w:num>
  <w:num w:numId="4" w16cid:durableId="1953509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0FE"/>
    <w:rsid w:val="00320789"/>
    <w:rsid w:val="0049220C"/>
    <w:rsid w:val="005E20FE"/>
    <w:rsid w:val="006C5E3C"/>
    <w:rsid w:val="00FA3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A2E5C"/>
  <w15:chartTrackingRefBased/>
  <w15:docId w15:val="{77671D50-E5C4-4498-9E95-18619CD7E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0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0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0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0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0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0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0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0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0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0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0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0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0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0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0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0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0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0FE"/>
    <w:rPr>
      <w:rFonts w:eastAsiaTheme="majorEastAsia" w:cstheme="majorBidi"/>
      <w:color w:val="272727" w:themeColor="text1" w:themeTint="D8"/>
    </w:rPr>
  </w:style>
  <w:style w:type="paragraph" w:styleId="Title">
    <w:name w:val="Title"/>
    <w:basedOn w:val="Normal"/>
    <w:next w:val="Normal"/>
    <w:link w:val="TitleChar"/>
    <w:uiPriority w:val="10"/>
    <w:qFormat/>
    <w:rsid w:val="005E20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0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0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0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0FE"/>
    <w:pPr>
      <w:spacing w:before="160"/>
      <w:jc w:val="center"/>
    </w:pPr>
    <w:rPr>
      <w:i/>
      <w:iCs/>
      <w:color w:val="404040" w:themeColor="text1" w:themeTint="BF"/>
    </w:rPr>
  </w:style>
  <w:style w:type="character" w:customStyle="1" w:styleId="QuoteChar">
    <w:name w:val="Quote Char"/>
    <w:basedOn w:val="DefaultParagraphFont"/>
    <w:link w:val="Quote"/>
    <w:uiPriority w:val="29"/>
    <w:rsid w:val="005E20FE"/>
    <w:rPr>
      <w:i/>
      <w:iCs/>
      <w:color w:val="404040" w:themeColor="text1" w:themeTint="BF"/>
    </w:rPr>
  </w:style>
  <w:style w:type="paragraph" w:styleId="ListParagraph">
    <w:name w:val="List Paragraph"/>
    <w:basedOn w:val="Normal"/>
    <w:uiPriority w:val="34"/>
    <w:qFormat/>
    <w:rsid w:val="005E20FE"/>
    <w:pPr>
      <w:ind w:left="720"/>
      <w:contextualSpacing/>
    </w:pPr>
  </w:style>
  <w:style w:type="character" w:styleId="IntenseEmphasis">
    <w:name w:val="Intense Emphasis"/>
    <w:basedOn w:val="DefaultParagraphFont"/>
    <w:uiPriority w:val="21"/>
    <w:qFormat/>
    <w:rsid w:val="005E20FE"/>
    <w:rPr>
      <w:i/>
      <w:iCs/>
      <w:color w:val="0F4761" w:themeColor="accent1" w:themeShade="BF"/>
    </w:rPr>
  </w:style>
  <w:style w:type="paragraph" w:styleId="IntenseQuote">
    <w:name w:val="Intense Quote"/>
    <w:basedOn w:val="Normal"/>
    <w:next w:val="Normal"/>
    <w:link w:val="IntenseQuoteChar"/>
    <w:uiPriority w:val="30"/>
    <w:qFormat/>
    <w:rsid w:val="005E20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0FE"/>
    <w:rPr>
      <w:i/>
      <w:iCs/>
      <w:color w:val="0F4761" w:themeColor="accent1" w:themeShade="BF"/>
    </w:rPr>
  </w:style>
  <w:style w:type="character" w:styleId="IntenseReference">
    <w:name w:val="Intense Reference"/>
    <w:basedOn w:val="DefaultParagraphFont"/>
    <w:uiPriority w:val="32"/>
    <w:qFormat/>
    <w:rsid w:val="005E20F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467</Words>
  <Characters>2932</Characters>
  <Application>Microsoft Office Word</Application>
  <DocSecurity>0</DocSecurity>
  <Lines>58</Lines>
  <Paragraphs>39</Paragraphs>
  <ScaleCrop>false</ScaleCrop>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Z Adams</dc:creator>
  <cp:keywords/>
  <dc:description/>
  <cp:lastModifiedBy>Mrs Z Adams</cp:lastModifiedBy>
  <cp:revision>2</cp:revision>
  <dcterms:created xsi:type="dcterms:W3CDTF">2026-02-17T14:22:00Z</dcterms:created>
  <dcterms:modified xsi:type="dcterms:W3CDTF">2026-02-17T14:24:00Z</dcterms:modified>
</cp:coreProperties>
</file>