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8B0AB" w14:textId="77777777" w:rsidR="00930111" w:rsidRPr="00930111" w:rsidRDefault="00930111" w:rsidP="00930111">
      <w:pPr>
        <w:rPr>
          <w:rFonts w:ascii="Gill Sans MT" w:hAnsi="Gill Sans MT"/>
          <w:b/>
          <w:bCs/>
        </w:rPr>
      </w:pPr>
      <w:r w:rsidRPr="00930111">
        <w:rPr>
          <w:rFonts w:ascii="Gill Sans MT" w:hAnsi="Gill Sans MT"/>
          <w:b/>
          <w:bCs/>
        </w:rPr>
        <w:t>Phonics Assessment at Blowers Green Primary School</w:t>
      </w:r>
    </w:p>
    <w:p w14:paraId="546E6D08" w14:textId="77777777" w:rsidR="00930111" w:rsidRPr="00930111" w:rsidRDefault="00930111" w:rsidP="00930111">
      <w:pPr>
        <w:rPr>
          <w:rFonts w:ascii="Gill Sans MT" w:hAnsi="Gill Sans MT"/>
          <w:b/>
          <w:bCs/>
        </w:rPr>
      </w:pPr>
      <w:r w:rsidRPr="00930111">
        <w:rPr>
          <w:rFonts w:ascii="Gill Sans MT" w:hAnsi="Gill Sans MT"/>
          <w:b/>
          <w:bCs/>
        </w:rPr>
        <w:t>Assessment Method: How Are Our Pupils Assessed?</w:t>
      </w:r>
    </w:p>
    <w:p w14:paraId="2B59AEBD" w14:textId="77777777" w:rsidR="00930111" w:rsidRPr="00930111" w:rsidRDefault="00930111" w:rsidP="00930111">
      <w:pPr>
        <w:rPr>
          <w:rFonts w:ascii="Gill Sans MT" w:hAnsi="Gill Sans MT"/>
        </w:rPr>
      </w:pPr>
      <w:r w:rsidRPr="00930111">
        <w:rPr>
          <w:rFonts w:ascii="Gill Sans MT" w:hAnsi="Gill Sans MT"/>
        </w:rPr>
        <w:t>At Blowers Green, phonics is taught using the Read Write Inc (RWI) programme, and assessment is an integral part of ensuring pupils learn to read quickly and securely. Every six weeks, phonics leads carry out the RWI assessment, which involves a one</w:t>
      </w:r>
      <w:r w:rsidRPr="00930111">
        <w:rPr>
          <w:rFonts w:ascii="Gill Sans MT" w:hAnsi="Gill Sans MT"/>
        </w:rPr>
        <w:noBreakHyphen/>
        <w:t>to</w:t>
      </w:r>
      <w:r w:rsidRPr="00930111">
        <w:rPr>
          <w:rFonts w:ascii="Gill Sans MT" w:hAnsi="Gill Sans MT"/>
        </w:rPr>
        <w:noBreakHyphen/>
        <w:t>one online assessment of:</w:t>
      </w:r>
    </w:p>
    <w:p w14:paraId="2A91528B" w14:textId="77777777" w:rsidR="00930111" w:rsidRPr="00930111" w:rsidRDefault="00930111" w:rsidP="00930111">
      <w:pPr>
        <w:numPr>
          <w:ilvl w:val="0"/>
          <w:numId w:val="1"/>
        </w:numPr>
        <w:rPr>
          <w:rFonts w:ascii="Gill Sans MT" w:hAnsi="Gill Sans MT"/>
        </w:rPr>
      </w:pPr>
      <w:r w:rsidRPr="00930111">
        <w:rPr>
          <w:rFonts w:ascii="Gill Sans MT" w:hAnsi="Gill Sans MT"/>
        </w:rPr>
        <w:t xml:space="preserve">Set 1, 2 and 3 sound </w:t>
      </w:r>
      <w:proofErr w:type="gramStart"/>
      <w:r w:rsidRPr="00930111">
        <w:rPr>
          <w:rFonts w:ascii="Gill Sans MT" w:hAnsi="Gill Sans MT"/>
        </w:rPr>
        <w:t>recognition</w:t>
      </w:r>
      <w:proofErr w:type="gramEnd"/>
    </w:p>
    <w:p w14:paraId="241855B8" w14:textId="77777777" w:rsidR="00930111" w:rsidRPr="00930111" w:rsidRDefault="00930111" w:rsidP="00930111">
      <w:pPr>
        <w:numPr>
          <w:ilvl w:val="0"/>
          <w:numId w:val="1"/>
        </w:numPr>
        <w:rPr>
          <w:rFonts w:ascii="Gill Sans MT" w:hAnsi="Gill Sans MT"/>
        </w:rPr>
      </w:pPr>
      <w:r w:rsidRPr="00930111">
        <w:rPr>
          <w:rFonts w:ascii="Gill Sans MT" w:hAnsi="Gill Sans MT"/>
        </w:rPr>
        <w:t>Oral blending</w:t>
      </w:r>
    </w:p>
    <w:p w14:paraId="549D48A9" w14:textId="77777777" w:rsidR="00930111" w:rsidRPr="00930111" w:rsidRDefault="00930111" w:rsidP="00930111">
      <w:pPr>
        <w:numPr>
          <w:ilvl w:val="0"/>
          <w:numId w:val="1"/>
        </w:numPr>
        <w:rPr>
          <w:rFonts w:ascii="Gill Sans MT" w:hAnsi="Gill Sans MT"/>
        </w:rPr>
      </w:pPr>
      <w:r w:rsidRPr="00930111">
        <w:rPr>
          <w:rFonts w:ascii="Gill Sans MT" w:hAnsi="Gill Sans MT"/>
        </w:rPr>
        <w:t>Speedy reading and decoding of green words</w:t>
      </w:r>
    </w:p>
    <w:p w14:paraId="30F96CEA" w14:textId="77777777" w:rsidR="00930111" w:rsidRPr="00930111" w:rsidRDefault="00930111" w:rsidP="00930111">
      <w:pPr>
        <w:numPr>
          <w:ilvl w:val="0"/>
          <w:numId w:val="1"/>
        </w:numPr>
        <w:rPr>
          <w:rFonts w:ascii="Gill Sans MT" w:hAnsi="Gill Sans MT"/>
        </w:rPr>
      </w:pPr>
      <w:r w:rsidRPr="00930111">
        <w:rPr>
          <w:rFonts w:ascii="Gill Sans MT" w:hAnsi="Gill Sans MT"/>
        </w:rPr>
        <w:t>Alien (nonsense) word reading</w:t>
      </w:r>
    </w:p>
    <w:p w14:paraId="6BD40799" w14:textId="77777777" w:rsidR="00930111" w:rsidRPr="00930111" w:rsidRDefault="00930111" w:rsidP="00930111">
      <w:pPr>
        <w:numPr>
          <w:ilvl w:val="0"/>
          <w:numId w:val="1"/>
        </w:numPr>
        <w:rPr>
          <w:rFonts w:ascii="Gill Sans MT" w:hAnsi="Gill Sans MT"/>
        </w:rPr>
      </w:pPr>
      <w:r w:rsidRPr="00930111">
        <w:rPr>
          <w:rFonts w:ascii="Gill Sans MT" w:hAnsi="Gill Sans MT"/>
        </w:rPr>
        <w:t>Passage reading for fluency</w:t>
      </w:r>
    </w:p>
    <w:p w14:paraId="40347A6F" w14:textId="77777777" w:rsidR="00930111" w:rsidRPr="00930111" w:rsidRDefault="00930111" w:rsidP="00930111">
      <w:pPr>
        <w:rPr>
          <w:rFonts w:ascii="Gill Sans MT" w:hAnsi="Gill Sans MT"/>
        </w:rPr>
      </w:pPr>
      <w:r w:rsidRPr="00930111">
        <w:rPr>
          <w:rFonts w:ascii="Gill Sans MT" w:hAnsi="Gill Sans MT"/>
        </w:rPr>
        <w:t xml:space="preserve">Following each assessment cycle, pupils are </w:t>
      </w:r>
      <w:r w:rsidRPr="00930111">
        <w:rPr>
          <w:rFonts w:ascii="Gill Sans MT" w:hAnsi="Gill Sans MT"/>
          <w:b/>
          <w:bCs/>
        </w:rPr>
        <w:t>regrouped into the appropriate RWI colour</w:t>
      </w:r>
      <w:r w:rsidRPr="00930111">
        <w:rPr>
          <w:rFonts w:ascii="Gill Sans MT" w:hAnsi="Gill Sans MT"/>
          <w:b/>
          <w:bCs/>
        </w:rPr>
        <w:noBreakHyphen/>
        <w:t>banded groups</w:t>
      </w:r>
      <w:r w:rsidRPr="00930111">
        <w:rPr>
          <w:rFonts w:ascii="Gill Sans MT" w:hAnsi="Gill Sans MT"/>
        </w:rPr>
        <w:t xml:space="preserve"> (e.g. Red, Green, Purple, Pink, Orange, Yellow, Blue, Grey). This ensures pupils are always taught at the right level and at the correct pace for their stage of reading development.</w:t>
      </w:r>
    </w:p>
    <w:p w14:paraId="3849C5EC" w14:textId="77777777" w:rsidR="00930111" w:rsidRPr="00930111" w:rsidRDefault="00930111" w:rsidP="00930111">
      <w:pPr>
        <w:rPr>
          <w:rFonts w:ascii="Gill Sans MT" w:hAnsi="Gill Sans MT"/>
        </w:rPr>
      </w:pPr>
      <w:r w:rsidRPr="00930111">
        <w:rPr>
          <w:rFonts w:ascii="Gill Sans MT" w:hAnsi="Gill Sans MT"/>
        </w:rPr>
        <w:t xml:space="preserve">Alongside these summative checks, teachers use </w:t>
      </w:r>
      <w:r w:rsidRPr="00930111">
        <w:rPr>
          <w:rFonts w:ascii="Gill Sans MT" w:hAnsi="Gill Sans MT"/>
          <w:b/>
          <w:bCs/>
        </w:rPr>
        <w:t>daily formative assessment</w:t>
      </w:r>
      <w:r w:rsidRPr="00930111">
        <w:rPr>
          <w:rFonts w:ascii="Gill Sans MT" w:hAnsi="Gill Sans MT"/>
        </w:rPr>
        <w:t xml:space="preserve"> during RWI lessons to identify misconceptions in real time. This includes assessing blending, segmenting, sound recall and fluency to ensure pupils receive immediate support or challenge.</w:t>
      </w:r>
    </w:p>
    <w:p w14:paraId="013AC129" w14:textId="6BDE3A6C" w:rsidR="00930111" w:rsidRPr="00930111" w:rsidRDefault="00930111" w:rsidP="00930111">
      <w:pPr>
        <w:rPr>
          <w:rFonts w:ascii="Gill Sans MT" w:hAnsi="Gill Sans MT"/>
        </w:rPr>
      </w:pPr>
    </w:p>
    <w:p w14:paraId="4610EDE1" w14:textId="77777777" w:rsidR="00930111" w:rsidRPr="00930111" w:rsidRDefault="00930111" w:rsidP="00930111">
      <w:pPr>
        <w:rPr>
          <w:rFonts w:ascii="Gill Sans MT" w:hAnsi="Gill Sans MT"/>
          <w:b/>
          <w:bCs/>
        </w:rPr>
      </w:pPr>
      <w:r w:rsidRPr="00930111">
        <w:rPr>
          <w:rFonts w:ascii="Gill Sans MT" w:hAnsi="Gill Sans MT"/>
          <w:b/>
          <w:bCs/>
        </w:rPr>
        <w:t>Knowledge Assessment</w:t>
      </w:r>
    </w:p>
    <w:p w14:paraId="12829C1F" w14:textId="77777777" w:rsidR="00930111" w:rsidRPr="00930111" w:rsidRDefault="00930111" w:rsidP="00930111">
      <w:pPr>
        <w:rPr>
          <w:rFonts w:ascii="Gill Sans MT" w:hAnsi="Gill Sans MT"/>
        </w:rPr>
      </w:pPr>
      <w:r w:rsidRPr="00930111">
        <w:rPr>
          <w:rFonts w:ascii="Gill Sans MT" w:hAnsi="Gill Sans MT"/>
        </w:rPr>
        <w:t>Phonic knowledge is assessed through:</w:t>
      </w:r>
    </w:p>
    <w:p w14:paraId="37AC05DD" w14:textId="77777777" w:rsidR="00930111" w:rsidRPr="00930111" w:rsidRDefault="00930111" w:rsidP="00930111">
      <w:pPr>
        <w:numPr>
          <w:ilvl w:val="0"/>
          <w:numId w:val="2"/>
        </w:numPr>
        <w:rPr>
          <w:rFonts w:ascii="Gill Sans MT" w:hAnsi="Gill Sans MT"/>
        </w:rPr>
      </w:pPr>
      <w:r w:rsidRPr="00930111">
        <w:rPr>
          <w:rFonts w:ascii="Gill Sans MT" w:hAnsi="Gill Sans MT"/>
        </w:rPr>
        <w:t>Application of taught sounds in familiar and unfamiliar words</w:t>
      </w:r>
    </w:p>
    <w:p w14:paraId="5D69B664" w14:textId="77777777" w:rsidR="00930111" w:rsidRPr="00930111" w:rsidRDefault="00930111" w:rsidP="00930111">
      <w:pPr>
        <w:numPr>
          <w:ilvl w:val="0"/>
          <w:numId w:val="2"/>
        </w:numPr>
        <w:rPr>
          <w:rFonts w:ascii="Gill Sans MT" w:hAnsi="Gill Sans MT"/>
        </w:rPr>
      </w:pPr>
      <w:r w:rsidRPr="00930111">
        <w:rPr>
          <w:rFonts w:ascii="Gill Sans MT" w:hAnsi="Gill Sans MT"/>
        </w:rPr>
        <w:t xml:space="preserve">Reading and decoding </w:t>
      </w:r>
      <w:r w:rsidRPr="00930111">
        <w:rPr>
          <w:rFonts w:ascii="Gill Sans MT" w:hAnsi="Gill Sans MT"/>
          <w:b/>
          <w:bCs/>
        </w:rPr>
        <w:t>alien words</w:t>
      </w:r>
      <w:r w:rsidRPr="00930111">
        <w:rPr>
          <w:rFonts w:ascii="Gill Sans MT" w:hAnsi="Gill Sans MT"/>
        </w:rPr>
        <w:t xml:space="preserve"> to check secure grapheme–phoneme correspondence</w:t>
      </w:r>
    </w:p>
    <w:p w14:paraId="3B8702A1" w14:textId="77777777" w:rsidR="00930111" w:rsidRPr="00930111" w:rsidRDefault="00930111" w:rsidP="00930111">
      <w:pPr>
        <w:numPr>
          <w:ilvl w:val="0"/>
          <w:numId w:val="2"/>
        </w:numPr>
        <w:rPr>
          <w:rFonts w:ascii="Gill Sans MT" w:hAnsi="Gill Sans MT"/>
        </w:rPr>
      </w:pPr>
      <w:r w:rsidRPr="00930111">
        <w:rPr>
          <w:rFonts w:ascii="Gill Sans MT" w:hAnsi="Gill Sans MT"/>
        </w:rPr>
        <w:t>Spotting “special friends” in words</w:t>
      </w:r>
    </w:p>
    <w:p w14:paraId="457CAE55" w14:textId="77777777" w:rsidR="00930111" w:rsidRPr="00930111" w:rsidRDefault="00930111" w:rsidP="00930111">
      <w:pPr>
        <w:numPr>
          <w:ilvl w:val="0"/>
          <w:numId w:val="2"/>
        </w:numPr>
        <w:rPr>
          <w:rFonts w:ascii="Gill Sans MT" w:hAnsi="Gill Sans MT"/>
        </w:rPr>
      </w:pPr>
      <w:r w:rsidRPr="00930111">
        <w:rPr>
          <w:rFonts w:ascii="Gill Sans MT" w:hAnsi="Gill Sans MT"/>
        </w:rPr>
        <w:t>Speed of reading green word lists</w:t>
      </w:r>
    </w:p>
    <w:p w14:paraId="5B38D688" w14:textId="77777777" w:rsidR="00930111" w:rsidRPr="00930111" w:rsidRDefault="00930111" w:rsidP="00930111">
      <w:pPr>
        <w:numPr>
          <w:ilvl w:val="0"/>
          <w:numId w:val="2"/>
        </w:numPr>
        <w:rPr>
          <w:rFonts w:ascii="Gill Sans MT" w:hAnsi="Gill Sans MT"/>
        </w:rPr>
      </w:pPr>
      <w:r w:rsidRPr="00930111">
        <w:rPr>
          <w:rFonts w:ascii="Gill Sans MT" w:hAnsi="Gill Sans MT"/>
        </w:rPr>
        <w:t>Accuracy and fluency when rereading storybooks</w:t>
      </w:r>
    </w:p>
    <w:p w14:paraId="2E8B0F93" w14:textId="77777777" w:rsidR="00930111" w:rsidRPr="00930111" w:rsidRDefault="00930111" w:rsidP="00930111">
      <w:pPr>
        <w:numPr>
          <w:ilvl w:val="0"/>
          <w:numId w:val="2"/>
        </w:numPr>
        <w:rPr>
          <w:rFonts w:ascii="Gill Sans MT" w:hAnsi="Gill Sans MT"/>
        </w:rPr>
      </w:pPr>
      <w:r w:rsidRPr="00930111">
        <w:rPr>
          <w:rFonts w:ascii="Gill Sans MT" w:hAnsi="Gill Sans MT"/>
        </w:rPr>
        <w:t>Use of Fred Talk and Fred in Your Head strategies</w:t>
      </w:r>
    </w:p>
    <w:p w14:paraId="27E15105" w14:textId="77777777" w:rsidR="00930111" w:rsidRPr="00930111" w:rsidRDefault="00930111" w:rsidP="00930111">
      <w:pPr>
        <w:rPr>
          <w:rFonts w:ascii="Gill Sans MT" w:hAnsi="Gill Sans MT"/>
        </w:rPr>
      </w:pPr>
      <w:r w:rsidRPr="00930111">
        <w:rPr>
          <w:rFonts w:ascii="Gill Sans MT" w:hAnsi="Gill Sans MT"/>
        </w:rPr>
        <w:t>This approach ensures pupils can transfer and apply phonic knowledge independently, not just within rehearsed contexts.</w:t>
      </w:r>
    </w:p>
    <w:p w14:paraId="09EE05C3" w14:textId="0B73C773" w:rsidR="00930111" w:rsidRPr="00930111" w:rsidRDefault="00930111" w:rsidP="00930111">
      <w:pPr>
        <w:rPr>
          <w:rFonts w:ascii="Gill Sans MT" w:hAnsi="Gill Sans MT"/>
        </w:rPr>
      </w:pPr>
    </w:p>
    <w:p w14:paraId="477EA7C2" w14:textId="77777777" w:rsidR="00930111" w:rsidRDefault="00930111" w:rsidP="00930111">
      <w:pPr>
        <w:rPr>
          <w:rFonts w:ascii="Gill Sans MT" w:hAnsi="Gill Sans MT"/>
          <w:b/>
          <w:bCs/>
        </w:rPr>
      </w:pPr>
    </w:p>
    <w:p w14:paraId="0B5FAE42" w14:textId="6351783D" w:rsidR="00930111" w:rsidRPr="00930111" w:rsidRDefault="00930111" w:rsidP="00930111">
      <w:pPr>
        <w:rPr>
          <w:rFonts w:ascii="Gill Sans MT" w:hAnsi="Gill Sans MT"/>
          <w:b/>
          <w:bCs/>
        </w:rPr>
      </w:pPr>
      <w:r w:rsidRPr="00930111">
        <w:rPr>
          <w:rFonts w:ascii="Gill Sans MT" w:hAnsi="Gill Sans MT"/>
          <w:b/>
          <w:bCs/>
        </w:rPr>
        <w:lastRenderedPageBreak/>
        <w:t>Assessment Impact: What Does the Assessment Tell Us?</w:t>
      </w:r>
    </w:p>
    <w:p w14:paraId="70ACD817" w14:textId="77777777" w:rsidR="00930111" w:rsidRPr="00930111" w:rsidRDefault="00930111" w:rsidP="00930111">
      <w:pPr>
        <w:rPr>
          <w:rFonts w:ascii="Gill Sans MT" w:hAnsi="Gill Sans MT"/>
        </w:rPr>
      </w:pPr>
      <w:r w:rsidRPr="00930111">
        <w:rPr>
          <w:rFonts w:ascii="Gill Sans MT" w:hAnsi="Gill Sans MT"/>
        </w:rPr>
        <w:t>Assessment provides a clear picture of each pupil’s progress in:</w:t>
      </w:r>
    </w:p>
    <w:p w14:paraId="31EADA73" w14:textId="77777777" w:rsidR="00930111" w:rsidRPr="00930111" w:rsidRDefault="00930111" w:rsidP="00930111">
      <w:pPr>
        <w:numPr>
          <w:ilvl w:val="0"/>
          <w:numId w:val="3"/>
        </w:numPr>
        <w:rPr>
          <w:rFonts w:ascii="Gill Sans MT" w:hAnsi="Gill Sans MT"/>
        </w:rPr>
      </w:pPr>
      <w:r w:rsidRPr="00930111">
        <w:rPr>
          <w:rFonts w:ascii="Gill Sans MT" w:hAnsi="Gill Sans MT"/>
        </w:rPr>
        <w:t xml:space="preserve">Sound </w:t>
      </w:r>
      <w:proofErr w:type="gramStart"/>
      <w:r w:rsidRPr="00930111">
        <w:rPr>
          <w:rFonts w:ascii="Gill Sans MT" w:hAnsi="Gill Sans MT"/>
        </w:rPr>
        <w:t>recall</w:t>
      </w:r>
      <w:proofErr w:type="gramEnd"/>
      <w:r w:rsidRPr="00930111">
        <w:rPr>
          <w:rFonts w:ascii="Gill Sans MT" w:hAnsi="Gill Sans MT"/>
        </w:rPr>
        <w:t xml:space="preserve"> and retention</w:t>
      </w:r>
    </w:p>
    <w:p w14:paraId="19CB3D6E" w14:textId="77777777" w:rsidR="00930111" w:rsidRPr="00930111" w:rsidRDefault="00930111" w:rsidP="00930111">
      <w:pPr>
        <w:numPr>
          <w:ilvl w:val="0"/>
          <w:numId w:val="3"/>
        </w:numPr>
        <w:rPr>
          <w:rFonts w:ascii="Gill Sans MT" w:hAnsi="Gill Sans MT"/>
        </w:rPr>
      </w:pPr>
      <w:r w:rsidRPr="00930111">
        <w:rPr>
          <w:rFonts w:ascii="Gill Sans MT" w:hAnsi="Gill Sans MT"/>
        </w:rPr>
        <w:t>Blending and segmenting accuracy</w:t>
      </w:r>
    </w:p>
    <w:p w14:paraId="25005BA9" w14:textId="77777777" w:rsidR="00930111" w:rsidRPr="00930111" w:rsidRDefault="00930111" w:rsidP="00930111">
      <w:pPr>
        <w:numPr>
          <w:ilvl w:val="0"/>
          <w:numId w:val="3"/>
        </w:numPr>
        <w:rPr>
          <w:rFonts w:ascii="Gill Sans MT" w:hAnsi="Gill Sans MT"/>
        </w:rPr>
      </w:pPr>
      <w:r w:rsidRPr="00930111">
        <w:rPr>
          <w:rFonts w:ascii="Gill Sans MT" w:hAnsi="Gill Sans MT"/>
        </w:rPr>
        <w:t>Fluency and speedy reading</w:t>
      </w:r>
    </w:p>
    <w:p w14:paraId="19C92CCD" w14:textId="77777777" w:rsidR="00930111" w:rsidRPr="00930111" w:rsidRDefault="00930111" w:rsidP="00930111">
      <w:pPr>
        <w:numPr>
          <w:ilvl w:val="0"/>
          <w:numId w:val="3"/>
        </w:numPr>
        <w:rPr>
          <w:rFonts w:ascii="Gill Sans MT" w:hAnsi="Gill Sans MT"/>
        </w:rPr>
      </w:pPr>
      <w:r w:rsidRPr="00930111">
        <w:rPr>
          <w:rFonts w:ascii="Gill Sans MT" w:hAnsi="Gill Sans MT"/>
        </w:rPr>
        <w:t>Ability to decode and recognise alternative spellings</w:t>
      </w:r>
    </w:p>
    <w:p w14:paraId="55C8761C" w14:textId="77777777" w:rsidR="00930111" w:rsidRPr="00930111" w:rsidRDefault="00930111" w:rsidP="00930111">
      <w:pPr>
        <w:numPr>
          <w:ilvl w:val="0"/>
          <w:numId w:val="3"/>
        </w:numPr>
        <w:rPr>
          <w:rFonts w:ascii="Gill Sans MT" w:hAnsi="Gill Sans MT"/>
        </w:rPr>
      </w:pPr>
      <w:r w:rsidRPr="00930111">
        <w:rPr>
          <w:rFonts w:ascii="Gill Sans MT" w:hAnsi="Gill Sans MT"/>
        </w:rPr>
        <w:t>Reading stamina and confidence</w:t>
      </w:r>
    </w:p>
    <w:p w14:paraId="0667EE83" w14:textId="77777777" w:rsidR="00930111" w:rsidRPr="00930111" w:rsidRDefault="00930111" w:rsidP="00930111">
      <w:pPr>
        <w:rPr>
          <w:rFonts w:ascii="Gill Sans MT" w:hAnsi="Gill Sans MT"/>
        </w:rPr>
      </w:pPr>
      <w:r w:rsidRPr="00930111">
        <w:rPr>
          <w:rFonts w:ascii="Gill Sans MT" w:hAnsi="Gill Sans MT"/>
        </w:rPr>
        <w:t>These insights allow teachers to plan targeted next steps and ensure pupils keep up rather than catch up. Regular RWI assessments ensure regrouping is precise, responsive and ambitious, so that every pupil works at the right challenge point and moves rapidly towards expected standards in early reading.</w:t>
      </w:r>
    </w:p>
    <w:p w14:paraId="5C35BF00" w14:textId="7335A3EA" w:rsidR="00930111" w:rsidRPr="00930111" w:rsidRDefault="00930111" w:rsidP="00930111">
      <w:pPr>
        <w:rPr>
          <w:rFonts w:ascii="Gill Sans MT" w:hAnsi="Gill Sans MT"/>
        </w:rPr>
      </w:pPr>
    </w:p>
    <w:p w14:paraId="14ED51AC" w14:textId="77777777" w:rsidR="00930111" w:rsidRPr="00930111" w:rsidRDefault="00930111" w:rsidP="00930111">
      <w:pPr>
        <w:rPr>
          <w:rFonts w:ascii="Gill Sans MT" w:hAnsi="Gill Sans MT"/>
          <w:b/>
          <w:bCs/>
        </w:rPr>
      </w:pPr>
      <w:r w:rsidRPr="00930111">
        <w:rPr>
          <w:rFonts w:ascii="Gill Sans MT" w:hAnsi="Gill Sans MT"/>
          <w:b/>
          <w:bCs/>
        </w:rPr>
        <w:t>Assessment Feedforward: How Do We Use the Assessment?</w:t>
      </w:r>
    </w:p>
    <w:p w14:paraId="6F62F1D2" w14:textId="77777777" w:rsidR="00930111" w:rsidRPr="00930111" w:rsidRDefault="00930111" w:rsidP="00930111">
      <w:pPr>
        <w:rPr>
          <w:rFonts w:ascii="Gill Sans MT" w:hAnsi="Gill Sans MT"/>
        </w:rPr>
      </w:pPr>
      <w:r w:rsidRPr="00930111">
        <w:rPr>
          <w:rFonts w:ascii="Gill Sans MT" w:hAnsi="Gill Sans MT"/>
        </w:rPr>
        <w:t>Assessment outcomes directly inform:</w:t>
      </w:r>
    </w:p>
    <w:p w14:paraId="41E40A49" w14:textId="77777777" w:rsidR="00930111" w:rsidRPr="00930111" w:rsidRDefault="00930111" w:rsidP="00930111">
      <w:pPr>
        <w:numPr>
          <w:ilvl w:val="0"/>
          <w:numId w:val="4"/>
        </w:numPr>
        <w:rPr>
          <w:rFonts w:ascii="Gill Sans MT" w:hAnsi="Gill Sans MT"/>
        </w:rPr>
      </w:pPr>
      <w:r w:rsidRPr="00930111">
        <w:rPr>
          <w:rFonts w:ascii="Gill Sans MT" w:hAnsi="Gill Sans MT"/>
        </w:rPr>
        <w:t>Six</w:t>
      </w:r>
      <w:r w:rsidRPr="00930111">
        <w:rPr>
          <w:rFonts w:ascii="Gill Sans MT" w:hAnsi="Gill Sans MT"/>
        </w:rPr>
        <w:noBreakHyphen/>
        <w:t>weekly regrouping across colour bands</w:t>
      </w:r>
    </w:p>
    <w:p w14:paraId="646B7C3E" w14:textId="77777777" w:rsidR="00930111" w:rsidRPr="00930111" w:rsidRDefault="00930111" w:rsidP="00930111">
      <w:pPr>
        <w:numPr>
          <w:ilvl w:val="0"/>
          <w:numId w:val="4"/>
        </w:numPr>
        <w:rPr>
          <w:rFonts w:ascii="Gill Sans MT" w:hAnsi="Gill Sans MT"/>
        </w:rPr>
      </w:pPr>
      <w:r w:rsidRPr="00930111">
        <w:rPr>
          <w:rFonts w:ascii="Gill Sans MT" w:hAnsi="Gill Sans MT"/>
        </w:rPr>
        <w:t>Provision of daily tutoring for pupils needing rapid progress</w:t>
      </w:r>
    </w:p>
    <w:p w14:paraId="0A8A3BAE" w14:textId="7E4F268D" w:rsidR="00930111" w:rsidRPr="00930111" w:rsidRDefault="00930111" w:rsidP="00930111">
      <w:pPr>
        <w:numPr>
          <w:ilvl w:val="0"/>
          <w:numId w:val="4"/>
        </w:numPr>
        <w:rPr>
          <w:rFonts w:ascii="Gill Sans MT" w:hAnsi="Gill Sans MT"/>
        </w:rPr>
      </w:pPr>
      <w:r w:rsidRPr="00930111">
        <w:rPr>
          <w:rFonts w:ascii="Gill Sans MT" w:hAnsi="Gill Sans MT"/>
        </w:rPr>
        <w:t>Additional 1:1 or small</w:t>
      </w:r>
      <w:r w:rsidRPr="00930111">
        <w:rPr>
          <w:rFonts w:ascii="Gill Sans MT" w:hAnsi="Gill Sans MT"/>
        </w:rPr>
        <w:noBreakHyphen/>
        <w:t>group Fast Track Tutoring for children who are not secure in previous sets</w:t>
      </w:r>
      <w:r w:rsidRPr="00930111">
        <w:rPr>
          <w:rFonts w:ascii="Gill Sans MT" w:hAnsi="Gill Sans MT"/>
        </w:rPr>
        <w:t xml:space="preserve"> in KS1 and KS2 </w:t>
      </w:r>
    </w:p>
    <w:p w14:paraId="74203DED" w14:textId="77777777" w:rsidR="00930111" w:rsidRPr="00930111" w:rsidRDefault="00930111" w:rsidP="00930111">
      <w:pPr>
        <w:numPr>
          <w:ilvl w:val="0"/>
          <w:numId w:val="4"/>
        </w:numPr>
        <w:rPr>
          <w:rFonts w:ascii="Gill Sans MT" w:hAnsi="Gill Sans MT"/>
        </w:rPr>
      </w:pPr>
      <w:r w:rsidRPr="00930111">
        <w:rPr>
          <w:rFonts w:ascii="Gill Sans MT" w:hAnsi="Gill Sans MT"/>
        </w:rPr>
        <w:t>Adaptation of teaching within lessons to address errors or misconceptions immediately</w:t>
      </w:r>
    </w:p>
    <w:p w14:paraId="13F4A463" w14:textId="77777777" w:rsidR="00930111" w:rsidRPr="00930111" w:rsidRDefault="00930111" w:rsidP="00930111">
      <w:pPr>
        <w:numPr>
          <w:ilvl w:val="0"/>
          <w:numId w:val="4"/>
        </w:numPr>
        <w:rPr>
          <w:rFonts w:ascii="Gill Sans MT" w:hAnsi="Gill Sans MT"/>
        </w:rPr>
      </w:pPr>
      <w:r w:rsidRPr="00930111">
        <w:rPr>
          <w:rFonts w:ascii="Gill Sans MT" w:hAnsi="Gill Sans MT"/>
        </w:rPr>
        <w:t>Ongoing communication with the phonics and reading leads to shape strategic improvements</w:t>
      </w:r>
    </w:p>
    <w:p w14:paraId="2B532409" w14:textId="77777777" w:rsidR="00930111" w:rsidRPr="00930111" w:rsidRDefault="00930111" w:rsidP="00930111">
      <w:pPr>
        <w:rPr>
          <w:rFonts w:ascii="Gill Sans MT" w:hAnsi="Gill Sans MT"/>
        </w:rPr>
      </w:pPr>
      <w:r w:rsidRPr="00930111">
        <w:rPr>
          <w:rFonts w:ascii="Gill Sans MT" w:hAnsi="Gill Sans MT"/>
        </w:rPr>
        <w:t>Teachers use active observation throughout every lesson to refine modelling, adjust pacing, provide immediate corrective feedback and ensure all pupils develop accurate blending, decoding and fluency.</w:t>
      </w:r>
    </w:p>
    <w:p w14:paraId="551BC17C" w14:textId="77777777" w:rsidR="006C5E3C" w:rsidRDefault="006C5E3C"/>
    <w:sectPr w:rsidR="006C5E3C" w:rsidSect="00930111">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80452"/>
    <w:multiLevelType w:val="multilevel"/>
    <w:tmpl w:val="00D2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541246"/>
    <w:multiLevelType w:val="multilevel"/>
    <w:tmpl w:val="59882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70F17"/>
    <w:multiLevelType w:val="multilevel"/>
    <w:tmpl w:val="216E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534763"/>
    <w:multiLevelType w:val="multilevel"/>
    <w:tmpl w:val="E94E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6927909">
    <w:abstractNumId w:val="0"/>
  </w:num>
  <w:num w:numId="2" w16cid:durableId="1667704347">
    <w:abstractNumId w:val="1"/>
  </w:num>
  <w:num w:numId="3" w16cid:durableId="1111163556">
    <w:abstractNumId w:val="2"/>
  </w:num>
  <w:num w:numId="4" w16cid:durableId="597101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111"/>
    <w:rsid w:val="000F20DE"/>
    <w:rsid w:val="0049220C"/>
    <w:rsid w:val="006C5E3C"/>
    <w:rsid w:val="00930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AD9C8"/>
  <w15:chartTrackingRefBased/>
  <w15:docId w15:val="{6BB1349A-A6B9-4E6E-8913-E88B32DB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1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01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01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01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01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01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1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1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1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1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01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01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01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01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01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1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1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111"/>
    <w:rPr>
      <w:rFonts w:eastAsiaTheme="majorEastAsia" w:cstheme="majorBidi"/>
      <w:color w:val="272727" w:themeColor="text1" w:themeTint="D8"/>
    </w:rPr>
  </w:style>
  <w:style w:type="paragraph" w:styleId="Title">
    <w:name w:val="Title"/>
    <w:basedOn w:val="Normal"/>
    <w:next w:val="Normal"/>
    <w:link w:val="TitleChar"/>
    <w:uiPriority w:val="10"/>
    <w:qFormat/>
    <w:rsid w:val="009301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1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1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1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111"/>
    <w:pPr>
      <w:spacing w:before="160"/>
      <w:jc w:val="center"/>
    </w:pPr>
    <w:rPr>
      <w:i/>
      <w:iCs/>
      <w:color w:val="404040" w:themeColor="text1" w:themeTint="BF"/>
    </w:rPr>
  </w:style>
  <w:style w:type="character" w:customStyle="1" w:styleId="QuoteChar">
    <w:name w:val="Quote Char"/>
    <w:basedOn w:val="DefaultParagraphFont"/>
    <w:link w:val="Quote"/>
    <w:uiPriority w:val="29"/>
    <w:rsid w:val="00930111"/>
    <w:rPr>
      <w:i/>
      <w:iCs/>
      <w:color w:val="404040" w:themeColor="text1" w:themeTint="BF"/>
    </w:rPr>
  </w:style>
  <w:style w:type="paragraph" w:styleId="ListParagraph">
    <w:name w:val="List Paragraph"/>
    <w:basedOn w:val="Normal"/>
    <w:uiPriority w:val="34"/>
    <w:qFormat/>
    <w:rsid w:val="00930111"/>
    <w:pPr>
      <w:ind w:left="720"/>
      <w:contextualSpacing/>
    </w:pPr>
  </w:style>
  <w:style w:type="character" w:styleId="IntenseEmphasis">
    <w:name w:val="Intense Emphasis"/>
    <w:basedOn w:val="DefaultParagraphFont"/>
    <w:uiPriority w:val="21"/>
    <w:qFormat/>
    <w:rsid w:val="00930111"/>
    <w:rPr>
      <w:i/>
      <w:iCs/>
      <w:color w:val="0F4761" w:themeColor="accent1" w:themeShade="BF"/>
    </w:rPr>
  </w:style>
  <w:style w:type="paragraph" w:styleId="IntenseQuote">
    <w:name w:val="Intense Quote"/>
    <w:basedOn w:val="Normal"/>
    <w:next w:val="Normal"/>
    <w:link w:val="IntenseQuoteChar"/>
    <w:uiPriority w:val="30"/>
    <w:qFormat/>
    <w:rsid w:val="009301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111"/>
    <w:rPr>
      <w:i/>
      <w:iCs/>
      <w:color w:val="0F4761" w:themeColor="accent1" w:themeShade="BF"/>
    </w:rPr>
  </w:style>
  <w:style w:type="character" w:styleId="IntenseReference">
    <w:name w:val="Intense Reference"/>
    <w:basedOn w:val="DefaultParagraphFont"/>
    <w:uiPriority w:val="32"/>
    <w:qFormat/>
    <w:rsid w:val="009301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410</Words>
  <Characters>2434</Characters>
  <Application>Microsoft Office Word</Application>
  <DocSecurity>0</DocSecurity>
  <Lines>57</Lines>
  <Paragraphs>40</Paragraphs>
  <ScaleCrop>false</ScaleCrop>
  <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1</cp:revision>
  <dcterms:created xsi:type="dcterms:W3CDTF">2026-02-17T15:29:00Z</dcterms:created>
  <dcterms:modified xsi:type="dcterms:W3CDTF">2026-02-17T15:31:00Z</dcterms:modified>
</cp:coreProperties>
</file>