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68124" w14:textId="77777777" w:rsidR="00B361A6" w:rsidRPr="00B361A6" w:rsidRDefault="00B361A6" w:rsidP="00B361A6">
      <w:pPr>
        <w:rPr>
          <w:rFonts w:ascii="Gill Sans MT" w:hAnsi="Gill Sans MT"/>
          <w:b/>
          <w:bCs/>
        </w:rPr>
      </w:pPr>
      <w:r w:rsidRPr="00B361A6">
        <w:rPr>
          <w:rFonts w:ascii="Gill Sans MT" w:hAnsi="Gill Sans MT"/>
          <w:b/>
          <w:bCs/>
        </w:rPr>
        <w:t>Music Assessment at Blowers Green Primary School</w:t>
      </w:r>
    </w:p>
    <w:p w14:paraId="29451746" w14:textId="77777777" w:rsidR="00B361A6" w:rsidRPr="00B361A6" w:rsidRDefault="00B361A6" w:rsidP="00B361A6">
      <w:pPr>
        <w:rPr>
          <w:rFonts w:ascii="Gill Sans MT" w:hAnsi="Gill Sans MT"/>
          <w:b/>
          <w:bCs/>
        </w:rPr>
      </w:pPr>
      <w:r w:rsidRPr="00B361A6">
        <w:rPr>
          <w:rFonts w:ascii="Gill Sans MT" w:hAnsi="Gill Sans MT"/>
          <w:b/>
          <w:bCs/>
        </w:rPr>
        <w:t>Assessment Method: How Are Our Pupils Assessed?</w:t>
      </w:r>
    </w:p>
    <w:p w14:paraId="5A9AA00F" w14:textId="77777777" w:rsidR="00B361A6" w:rsidRPr="00B361A6" w:rsidRDefault="00B361A6" w:rsidP="00B361A6">
      <w:pPr>
        <w:rPr>
          <w:rFonts w:ascii="Gill Sans MT" w:hAnsi="Gill Sans MT"/>
        </w:rPr>
      </w:pPr>
      <w:r w:rsidRPr="00B361A6">
        <w:rPr>
          <w:rFonts w:ascii="Gill Sans MT" w:hAnsi="Gill Sans MT"/>
        </w:rPr>
        <w:t>At Blowers Green Primary School, assessment in Music follows the same consistent whole</w:t>
      </w:r>
      <w:r w:rsidRPr="00B361A6">
        <w:rPr>
          <w:rFonts w:ascii="Gill Sans MT" w:hAnsi="Gill Sans MT"/>
        </w:rPr>
        <w:noBreakHyphen/>
        <w:t>school principles used across all foundation subjects. Each lesson begins with the 3 Rs – Rewind, Recap, Remember, enabling pupils to retrieve prior learning linked to the elements of music and build secure, connected musical understanding over time.</w:t>
      </w:r>
    </w:p>
    <w:p w14:paraId="78FB5229" w14:textId="77777777" w:rsidR="00B361A6" w:rsidRPr="00B361A6" w:rsidRDefault="00B361A6" w:rsidP="00B361A6">
      <w:pPr>
        <w:rPr>
          <w:rFonts w:ascii="Gill Sans MT" w:hAnsi="Gill Sans MT"/>
        </w:rPr>
      </w:pPr>
      <w:r w:rsidRPr="00B361A6">
        <w:rPr>
          <w:rFonts w:ascii="Gill Sans MT" w:hAnsi="Gill Sans MT"/>
        </w:rPr>
        <w:t xml:space="preserve">Throughout each unit, teachers use flat chats, question generators, observation and ongoing Assessment for Learning to explore pupils’ developing skills in listening, composing, performing and appraising. Pupils’ progress is closely linked to the key knowledge mapped on our Music Roadmaps, which clearly identify the essential </w:t>
      </w:r>
      <w:proofErr w:type="gramStart"/>
      <w:r w:rsidRPr="00B361A6">
        <w:rPr>
          <w:rFonts w:ascii="Gill Sans MT" w:hAnsi="Gill Sans MT"/>
        </w:rPr>
        <w:t>knowledge</w:t>
      </w:r>
      <w:proofErr w:type="gramEnd"/>
      <w:r w:rsidRPr="00B361A6">
        <w:rPr>
          <w:rFonts w:ascii="Gill Sans MT" w:hAnsi="Gill Sans MT"/>
        </w:rPr>
        <w:t xml:space="preserve"> and technical skills pupils must secure by the end of each unit.</w:t>
      </w:r>
    </w:p>
    <w:p w14:paraId="5C8BF29E" w14:textId="77777777" w:rsidR="00B361A6" w:rsidRPr="00B361A6" w:rsidRDefault="00B361A6" w:rsidP="00B361A6">
      <w:pPr>
        <w:rPr>
          <w:rFonts w:ascii="Gill Sans MT" w:hAnsi="Gill Sans MT"/>
        </w:rPr>
      </w:pPr>
      <w:r w:rsidRPr="00B361A6">
        <w:rPr>
          <w:rFonts w:ascii="Gill Sans MT" w:hAnsi="Gill Sans MT"/>
        </w:rPr>
        <w:t>Teachers record observations and judgements in their Foundation Subject Mark Books, commenting on pupils’ musicianship, accuracy, creativity and use of musical vocabulary. Immediate intervention supports pupils in refining rhythm, pitch, notation or performance technique in real time.</w:t>
      </w:r>
    </w:p>
    <w:p w14:paraId="7FE77DD2" w14:textId="4F6C837C" w:rsidR="00B361A6" w:rsidRPr="00B361A6" w:rsidRDefault="00B361A6" w:rsidP="00B361A6">
      <w:pPr>
        <w:rPr>
          <w:rFonts w:ascii="Gill Sans MT" w:hAnsi="Gill Sans MT"/>
        </w:rPr>
      </w:pPr>
    </w:p>
    <w:p w14:paraId="6ED2ED1A" w14:textId="77777777" w:rsidR="00B361A6" w:rsidRPr="00B361A6" w:rsidRDefault="00B361A6" w:rsidP="00B361A6">
      <w:pPr>
        <w:rPr>
          <w:rFonts w:ascii="Gill Sans MT" w:hAnsi="Gill Sans MT"/>
          <w:b/>
          <w:bCs/>
        </w:rPr>
      </w:pPr>
      <w:r w:rsidRPr="00B361A6">
        <w:rPr>
          <w:rFonts w:ascii="Gill Sans MT" w:hAnsi="Gill Sans MT"/>
          <w:b/>
          <w:bCs/>
        </w:rPr>
        <w:t>Assessment as Learning</w:t>
      </w:r>
    </w:p>
    <w:p w14:paraId="2CDEFC8D" w14:textId="77777777" w:rsidR="00B361A6" w:rsidRPr="00B361A6" w:rsidRDefault="00B361A6" w:rsidP="00B361A6">
      <w:pPr>
        <w:rPr>
          <w:rFonts w:ascii="Gill Sans MT" w:hAnsi="Gill Sans MT"/>
        </w:rPr>
      </w:pPr>
      <w:r w:rsidRPr="00B361A6">
        <w:rPr>
          <w:rFonts w:ascii="Gill Sans MT" w:hAnsi="Gill Sans MT"/>
        </w:rPr>
        <w:t>Pupils demonstrate understanding through:</w:t>
      </w:r>
    </w:p>
    <w:p w14:paraId="018B7BAD" w14:textId="77777777" w:rsidR="00B361A6" w:rsidRPr="00B361A6" w:rsidRDefault="00B361A6" w:rsidP="00B361A6">
      <w:pPr>
        <w:numPr>
          <w:ilvl w:val="0"/>
          <w:numId w:val="1"/>
        </w:numPr>
        <w:rPr>
          <w:rFonts w:ascii="Gill Sans MT" w:hAnsi="Gill Sans MT"/>
        </w:rPr>
      </w:pPr>
      <w:r w:rsidRPr="00B361A6">
        <w:rPr>
          <w:rFonts w:ascii="Gill Sans MT" w:hAnsi="Gill Sans MT"/>
          <w:b/>
          <w:bCs/>
        </w:rPr>
        <w:t>Performances</w:t>
      </w:r>
      <w:r w:rsidRPr="00B361A6">
        <w:rPr>
          <w:rFonts w:ascii="Gill Sans MT" w:hAnsi="Gill Sans MT"/>
        </w:rPr>
        <w:t xml:space="preserve"> (solo, group and whole</w:t>
      </w:r>
      <w:r w:rsidRPr="00B361A6">
        <w:rPr>
          <w:rFonts w:ascii="Gill Sans MT" w:hAnsi="Gill Sans MT"/>
        </w:rPr>
        <w:noBreakHyphen/>
        <w:t>class)</w:t>
      </w:r>
    </w:p>
    <w:p w14:paraId="5F145624" w14:textId="77777777" w:rsidR="00B361A6" w:rsidRPr="00B361A6" w:rsidRDefault="00B361A6" w:rsidP="00B361A6">
      <w:pPr>
        <w:numPr>
          <w:ilvl w:val="0"/>
          <w:numId w:val="1"/>
        </w:numPr>
        <w:rPr>
          <w:rFonts w:ascii="Gill Sans MT" w:hAnsi="Gill Sans MT"/>
        </w:rPr>
      </w:pPr>
      <w:r w:rsidRPr="00B361A6">
        <w:rPr>
          <w:rFonts w:ascii="Gill Sans MT" w:hAnsi="Gill Sans MT"/>
          <w:b/>
          <w:bCs/>
        </w:rPr>
        <w:t>Compositions</w:t>
      </w:r>
      <w:r w:rsidRPr="00B361A6">
        <w:rPr>
          <w:rFonts w:ascii="Gill Sans MT" w:hAnsi="Gill Sans MT"/>
        </w:rPr>
        <w:t xml:space="preserve"> using voices, instruments and digital tools</w:t>
      </w:r>
    </w:p>
    <w:p w14:paraId="2A39890F" w14:textId="77777777" w:rsidR="00B361A6" w:rsidRPr="00B361A6" w:rsidRDefault="00B361A6" w:rsidP="00B361A6">
      <w:pPr>
        <w:numPr>
          <w:ilvl w:val="0"/>
          <w:numId w:val="1"/>
        </w:numPr>
        <w:rPr>
          <w:rFonts w:ascii="Gill Sans MT" w:hAnsi="Gill Sans MT"/>
        </w:rPr>
      </w:pPr>
      <w:r w:rsidRPr="00B361A6">
        <w:rPr>
          <w:rFonts w:ascii="Gill Sans MT" w:hAnsi="Gill Sans MT"/>
          <w:b/>
          <w:bCs/>
        </w:rPr>
        <w:t>Listening and responding</w:t>
      </w:r>
      <w:r w:rsidRPr="00B361A6">
        <w:rPr>
          <w:rFonts w:ascii="Gill Sans MT" w:hAnsi="Gill Sans MT"/>
        </w:rPr>
        <w:t xml:space="preserve"> to musical extracts</w:t>
      </w:r>
    </w:p>
    <w:p w14:paraId="7C4BCB8E" w14:textId="77777777" w:rsidR="00B361A6" w:rsidRPr="00B361A6" w:rsidRDefault="00B361A6" w:rsidP="00B361A6">
      <w:pPr>
        <w:numPr>
          <w:ilvl w:val="0"/>
          <w:numId w:val="1"/>
        </w:numPr>
        <w:rPr>
          <w:rFonts w:ascii="Gill Sans MT" w:hAnsi="Gill Sans MT"/>
        </w:rPr>
      </w:pPr>
      <w:r w:rsidRPr="00B361A6">
        <w:rPr>
          <w:rFonts w:ascii="Gill Sans MT" w:hAnsi="Gill Sans MT"/>
          <w:b/>
          <w:bCs/>
        </w:rPr>
        <w:t>Discussion and reflective dialogue</w:t>
      </w:r>
    </w:p>
    <w:p w14:paraId="02CCEEE4" w14:textId="77777777" w:rsidR="00B361A6" w:rsidRPr="00B361A6" w:rsidRDefault="00B361A6" w:rsidP="00B361A6">
      <w:pPr>
        <w:rPr>
          <w:rFonts w:ascii="Gill Sans MT" w:hAnsi="Gill Sans MT"/>
        </w:rPr>
      </w:pPr>
      <w:r w:rsidRPr="00B361A6">
        <w:rPr>
          <w:rFonts w:ascii="Gill Sans MT" w:hAnsi="Gill Sans MT"/>
        </w:rPr>
        <w:t xml:space="preserve">Recordings are used frequently as a form of </w:t>
      </w:r>
      <w:r w:rsidRPr="00B361A6">
        <w:rPr>
          <w:rFonts w:ascii="Gill Sans MT" w:hAnsi="Gill Sans MT"/>
          <w:b/>
          <w:bCs/>
        </w:rPr>
        <w:t>assessment-as-learning</w:t>
      </w:r>
      <w:r w:rsidRPr="00B361A6">
        <w:rPr>
          <w:rFonts w:ascii="Gill Sans MT" w:hAnsi="Gill Sans MT"/>
        </w:rPr>
        <w:t>, allowing pupils to revisit and analyse their musical outcomes, identify strengths and set targets for improvement.</w:t>
      </w:r>
    </w:p>
    <w:p w14:paraId="0AF54E50" w14:textId="77777777" w:rsidR="00B361A6" w:rsidRPr="00B361A6" w:rsidRDefault="00B361A6" w:rsidP="00B361A6">
      <w:pPr>
        <w:rPr>
          <w:rFonts w:ascii="Gill Sans MT" w:hAnsi="Gill Sans MT"/>
        </w:rPr>
      </w:pPr>
      <w:r w:rsidRPr="00B361A6">
        <w:rPr>
          <w:rFonts w:ascii="Gill Sans MT" w:hAnsi="Gill Sans MT"/>
        </w:rPr>
        <w:t xml:space="preserve">At the end of a unit, pupils complete a </w:t>
      </w:r>
      <w:r w:rsidRPr="00B361A6">
        <w:rPr>
          <w:rFonts w:ascii="Gill Sans MT" w:hAnsi="Gill Sans MT"/>
          <w:b/>
          <w:bCs/>
        </w:rPr>
        <w:t>picture map</w:t>
      </w:r>
      <w:r w:rsidRPr="00B361A6">
        <w:rPr>
          <w:rFonts w:ascii="Gill Sans MT" w:hAnsi="Gill Sans MT"/>
        </w:rPr>
        <w:t>, representing core knowledge from the Music Roadmaps, including vocabulary, elements of music, composers, genres and skills taught. This supports clear retrieval and strengthens long</w:t>
      </w:r>
      <w:r w:rsidRPr="00B361A6">
        <w:rPr>
          <w:rFonts w:ascii="Gill Sans MT" w:hAnsi="Gill Sans MT"/>
        </w:rPr>
        <w:noBreakHyphen/>
        <w:t>term memory.</w:t>
      </w:r>
    </w:p>
    <w:p w14:paraId="7FCA105A" w14:textId="53896E2C" w:rsidR="00B361A6" w:rsidRPr="00B361A6" w:rsidRDefault="00B361A6" w:rsidP="00B361A6">
      <w:pPr>
        <w:rPr>
          <w:rFonts w:ascii="Gill Sans MT" w:hAnsi="Gill Sans MT"/>
        </w:rPr>
      </w:pPr>
    </w:p>
    <w:p w14:paraId="05E253DC" w14:textId="77777777" w:rsidR="00B361A6" w:rsidRPr="00B361A6" w:rsidRDefault="00B361A6" w:rsidP="00B361A6">
      <w:pPr>
        <w:rPr>
          <w:rFonts w:ascii="Gill Sans MT" w:hAnsi="Gill Sans MT"/>
          <w:b/>
          <w:bCs/>
        </w:rPr>
      </w:pPr>
      <w:r w:rsidRPr="00B361A6">
        <w:rPr>
          <w:rFonts w:ascii="Gill Sans MT" w:hAnsi="Gill Sans MT"/>
          <w:b/>
          <w:bCs/>
        </w:rPr>
        <w:t>Assessment Impact: What Does the Assessment Tell Us?</w:t>
      </w:r>
    </w:p>
    <w:p w14:paraId="56B7DD56" w14:textId="77777777" w:rsidR="00B361A6" w:rsidRPr="00B361A6" w:rsidRDefault="00B361A6" w:rsidP="00B361A6">
      <w:pPr>
        <w:rPr>
          <w:rFonts w:ascii="Gill Sans MT" w:hAnsi="Gill Sans MT"/>
        </w:rPr>
      </w:pPr>
      <w:r w:rsidRPr="00B361A6">
        <w:rPr>
          <w:rFonts w:ascii="Gill Sans MT" w:hAnsi="Gill Sans MT"/>
        </w:rPr>
        <w:t>Assessment provides teachers and leaders with clear insight into:</w:t>
      </w:r>
    </w:p>
    <w:p w14:paraId="66B311D8" w14:textId="77777777" w:rsidR="00B361A6" w:rsidRPr="00B361A6" w:rsidRDefault="00B361A6" w:rsidP="00B361A6">
      <w:pPr>
        <w:numPr>
          <w:ilvl w:val="0"/>
          <w:numId w:val="2"/>
        </w:numPr>
        <w:rPr>
          <w:rFonts w:ascii="Gill Sans MT" w:hAnsi="Gill Sans MT"/>
        </w:rPr>
      </w:pPr>
      <w:r w:rsidRPr="00B361A6">
        <w:rPr>
          <w:rFonts w:ascii="Gill Sans MT" w:hAnsi="Gill Sans MT"/>
        </w:rPr>
        <w:t xml:space="preserve">Pupils’ developing musicianship, including their control of </w:t>
      </w:r>
      <w:r w:rsidRPr="00B361A6">
        <w:rPr>
          <w:rFonts w:ascii="Gill Sans MT" w:hAnsi="Gill Sans MT"/>
          <w:b/>
          <w:bCs/>
        </w:rPr>
        <w:t>rhythm, pitch, dynamics, tempo, timbre, texture and structure</w:t>
      </w:r>
    </w:p>
    <w:p w14:paraId="7EC070FE" w14:textId="77777777" w:rsidR="00B361A6" w:rsidRPr="00B361A6" w:rsidRDefault="00B361A6" w:rsidP="00B361A6">
      <w:pPr>
        <w:numPr>
          <w:ilvl w:val="0"/>
          <w:numId w:val="2"/>
        </w:numPr>
        <w:rPr>
          <w:rFonts w:ascii="Gill Sans MT" w:hAnsi="Gill Sans MT"/>
        </w:rPr>
      </w:pPr>
      <w:r w:rsidRPr="00B361A6">
        <w:rPr>
          <w:rFonts w:ascii="Gill Sans MT" w:hAnsi="Gill Sans MT"/>
        </w:rPr>
        <w:t>Their ability to apply taught knowledge through composition and performance</w:t>
      </w:r>
    </w:p>
    <w:p w14:paraId="37BBC532" w14:textId="77777777" w:rsidR="00B361A6" w:rsidRPr="00B361A6" w:rsidRDefault="00B361A6" w:rsidP="00B361A6">
      <w:pPr>
        <w:numPr>
          <w:ilvl w:val="0"/>
          <w:numId w:val="2"/>
        </w:numPr>
        <w:rPr>
          <w:rFonts w:ascii="Gill Sans MT" w:hAnsi="Gill Sans MT"/>
        </w:rPr>
      </w:pPr>
      <w:r w:rsidRPr="00B361A6">
        <w:rPr>
          <w:rFonts w:ascii="Gill Sans MT" w:hAnsi="Gill Sans MT"/>
        </w:rPr>
        <w:lastRenderedPageBreak/>
        <w:t>The accuracy and fluency of pupils’ use of notation</w:t>
      </w:r>
    </w:p>
    <w:p w14:paraId="3988F1FF" w14:textId="77777777" w:rsidR="00B361A6" w:rsidRPr="00B361A6" w:rsidRDefault="00B361A6" w:rsidP="00B361A6">
      <w:pPr>
        <w:numPr>
          <w:ilvl w:val="0"/>
          <w:numId w:val="2"/>
        </w:numPr>
        <w:rPr>
          <w:rFonts w:ascii="Gill Sans MT" w:hAnsi="Gill Sans MT"/>
        </w:rPr>
      </w:pPr>
      <w:r w:rsidRPr="00B361A6">
        <w:rPr>
          <w:rFonts w:ascii="Gill Sans MT" w:hAnsi="Gill Sans MT"/>
        </w:rPr>
        <w:t>Pupils’ confidence in discussing music using appropriate technical vocabulary</w:t>
      </w:r>
    </w:p>
    <w:p w14:paraId="55B88D84" w14:textId="77777777" w:rsidR="00B361A6" w:rsidRPr="00B361A6" w:rsidRDefault="00B361A6" w:rsidP="00B361A6">
      <w:pPr>
        <w:numPr>
          <w:ilvl w:val="0"/>
          <w:numId w:val="2"/>
        </w:numPr>
        <w:rPr>
          <w:rFonts w:ascii="Gill Sans MT" w:hAnsi="Gill Sans MT"/>
        </w:rPr>
      </w:pPr>
      <w:r w:rsidRPr="00B361A6">
        <w:rPr>
          <w:rFonts w:ascii="Gill Sans MT" w:hAnsi="Gill Sans MT"/>
        </w:rPr>
        <w:t>Engagement in wider opportunities such as choirs, ensembles and performances</w:t>
      </w:r>
    </w:p>
    <w:p w14:paraId="2419DE8A" w14:textId="77777777" w:rsidR="00B361A6" w:rsidRPr="00B361A6" w:rsidRDefault="00B361A6" w:rsidP="00B361A6">
      <w:pPr>
        <w:rPr>
          <w:rFonts w:ascii="Gill Sans MT" w:hAnsi="Gill Sans MT"/>
        </w:rPr>
      </w:pPr>
      <w:r w:rsidRPr="00B361A6">
        <w:rPr>
          <w:rFonts w:ascii="Gill Sans MT" w:hAnsi="Gill Sans MT"/>
        </w:rPr>
        <w:t>Assessment across sketch notes, recordings, performance outcomes and pupil voice demonstrates progression in both technical skill and expressive understanding. Music Roadmaps ensure that knowledge builds progressively and consistently from year to year.</w:t>
      </w:r>
    </w:p>
    <w:p w14:paraId="0F7B28F4" w14:textId="1F2761A3" w:rsidR="00B361A6" w:rsidRPr="00B361A6" w:rsidRDefault="00B361A6" w:rsidP="00B361A6">
      <w:pPr>
        <w:rPr>
          <w:rFonts w:ascii="Gill Sans MT" w:hAnsi="Gill Sans MT"/>
        </w:rPr>
      </w:pPr>
    </w:p>
    <w:p w14:paraId="02DEE3CC" w14:textId="77777777" w:rsidR="00B361A6" w:rsidRPr="00B361A6" w:rsidRDefault="00B361A6" w:rsidP="00B361A6">
      <w:pPr>
        <w:rPr>
          <w:rFonts w:ascii="Gill Sans MT" w:hAnsi="Gill Sans MT"/>
          <w:b/>
          <w:bCs/>
        </w:rPr>
      </w:pPr>
      <w:r w:rsidRPr="00B361A6">
        <w:rPr>
          <w:rFonts w:ascii="Gill Sans MT" w:hAnsi="Gill Sans MT"/>
          <w:b/>
          <w:bCs/>
        </w:rPr>
        <w:t>Assessment Feedforward: How Do We Use the Assessment?</w:t>
      </w:r>
    </w:p>
    <w:p w14:paraId="3BD5C3B4" w14:textId="77777777" w:rsidR="00B361A6" w:rsidRPr="00B361A6" w:rsidRDefault="00B361A6" w:rsidP="00B361A6">
      <w:pPr>
        <w:rPr>
          <w:rFonts w:ascii="Gill Sans MT" w:hAnsi="Gill Sans MT"/>
        </w:rPr>
      </w:pPr>
      <w:r w:rsidRPr="00B361A6">
        <w:rPr>
          <w:rFonts w:ascii="Gill Sans MT" w:hAnsi="Gill Sans MT"/>
        </w:rPr>
        <w:t>Teachers use in-the-moment feedback to refine pupils’ technique, support correct instrumental handling, strengthen vocal performance and deepen understanding of musical concepts. Assessment outcomes directly inform:</w:t>
      </w:r>
    </w:p>
    <w:p w14:paraId="12C1ABE2" w14:textId="77777777" w:rsidR="00B361A6" w:rsidRPr="00B361A6" w:rsidRDefault="00B361A6" w:rsidP="00B361A6">
      <w:pPr>
        <w:numPr>
          <w:ilvl w:val="0"/>
          <w:numId w:val="3"/>
        </w:numPr>
        <w:rPr>
          <w:rFonts w:ascii="Gill Sans MT" w:hAnsi="Gill Sans MT"/>
        </w:rPr>
      </w:pPr>
      <w:r w:rsidRPr="00B361A6">
        <w:rPr>
          <w:rFonts w:ascii="Gill Sans MT" w:hAnsi="Gill Sans MT"/>
        </w:rPr>
        <w:t>Smart Starts and retrieval practice</w:t>
      </w:r>
    </w:p>
    <w:p w14:paraId="2AEBBF44" w14:textId="77777777" w:rsidR="00B361A6" w:rsidRPr="00B361A6" w:rsidRDefault="00B361A6" w:rsidP="00B361A6">
      <w:pPr>
        <w:numPr>
          <w:ilvl w:val="0"/>
          <w:numId w:val="3"/>
        </w:numPr>
        <w:rPr>
          <w:rFonts w:ascii="Gill Sans MT" w:hAnsi="Gill Sans MT"/>
        </w:rPr>
      </w:pPr>
      <w:r w:rsidRPr="00B361A6">
        <w:rPr>
          <w:rFonts w:ascii="Gill Sans MT" w:hAnsi="Gill Sans MT"/>
        </w:rPr>
        <w:t>Adjustments to pacing and challenge within the current unit</w:t>
      </w:r>
    </w:p>
    <w:p w14:paraId="31155617" w14:textId="77777777" w:rsidR="00B361A6" w:rsidRPr="00B361A6" w:rsidRDefault="00B361A6" w:rsidP="00B361A6">
      <w:pPr>
        <w:numPr>
          <w:ilvl w:val="0"/>
          <w:numId w:val="3"/>
        </w:numPr>
        <w:rPr>
          <w:rFonts w:ascii="Gill Sans MT" w:hAnsi="Gill Sans MT"/>
        </w:rPr>
      </w:pPr>
      <w:r w:rsidRPr="00B361A6">
        <w:rPr>
          <w:rFonts w:ascii="Gill Sans MT" w:hAnsi="Gill Sans MT"/>
        </w:rPr>
        <w:t>Planning for subsequent units to ensure continuity and progression</w:t>
      </w:r>
    </w:p>
    <w:p w14:paraId="1A9487A6" w14:textId="77777777" w:rsidR="00B361A6" w:rsidRPr="00B361A6" w:rsidRDefault="00B361A6" w:rsidP="00B361A6">
      <w:pPr>
        <w:numPr>
          <w:ilvl w:val="0"/>
          <w:numId w:val="3"/>
        </w:numPr>
        <w:rPr>
          <w:rFonts w:ascii="Gill Sans MT" w:hAnsi="Gill Sans MT"/>
        </w:rPr>
      </w:pPr>
      <w:r w:rsidRPr="00B361A6">
        <w:rPr>
          <w:rFonts w:ascii="Gill Sans MT" w:hAnsi="Gill Sans MT"/>
        </w:rPr>
        <w:t>Targeted support or enrichment opportunities</w:t>
      </w:r>
    </w:p>
    <w:p w14:paraId="4F24B63B" w14:textId="77777777" w:rsidR="00B361A6" w:rsidRPr="00B361A6" w:rsidRDefault="00B361A6" w:rsidP="00B361A6">
      <w:pPr>
        <w:numPr>
          <w:ilvl w:val="0"/>
          <w:numId w:val="3"/>
        </w:numPr>
        <w:rPr>
          <w:rFonts w:ascii="Gill Sans MT" w:hAnsi="Gill Sans MT"/>
        </w:rPr>
      </w:pPr>
      <w:r w:rsidRPr="00B361A6">
        <w:rPr>
          <w:rFonts w:ascii="Gill Sans MT" w:hAnsi="Gill Sans MT"/>
        </w:rPr>
        <w:t>Co-planning with the Music Lead to ensure curriculum coherence</w:t>
      </w:r>
    </w:p>
    <w:p w14:paraId="4E6FE7D9" w14:textId="77777777" w:rsidR="00B361A6" w:rsidRPr="00B361A6" w:rsidRDefault="00B361A6" w:rsidP="00B361A6">
      <w:pPr>
        <w:rPr>
          <w:rFonts w:ascii="Gill Sans MT" w:hAnsi="Gill Sans MT"/>
        </w:rPr>
      </w:pPr>
      <w:r w:rsidRPr="00B361A6">
        <w:rPr>
          <w:rFonts w:ascii="Gill Sans MT" w:hAnsi="Gill Sans MT"/>
        </w:rPr>
        <w:t>This approach ensures that all pupils experience success in music and grow as confident, expressive musicians capable of performing, composing and responding with increasing independence.</w:t>
      </w:r>
    </w:p>
    <w:p w14:paraId="59A08380" w14:textId="77777777" w:rsidR="006C5E3C" w:rsidRDefault="006C5E3C"/>
    <w:sectPr w:rsidR="006C5E3C" w:rsidSect="00B361A6">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274D6"/>
    <w:multiLevelType w:val="multilevel"/>
    <w:tmpl w:val="1A40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6027AA"/>
    <w:multiLevelType w:val="multilevel"/>
    <w:tmpl w:val="AB22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C17CCA"/>
    <w:multiLevelType w:val="multilevel"/>
    <w:tmpl w:val="60D0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2156691">
    <w:abstractNumId w:val="0"/>
  </w:num>
  <w:num w:numId="2" w16cid:durableId="403649984">
    <w:abstractNumId w:val="2"/>
  </w:num>
  <w:num w:numId="3" w16cid:durableId="9614986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1A6"/>
    <w:rsid w:val="0049220C"/>
    <w:rsid w:val="006C5E3C"/>
    <w:rsid w:val="006D4DD0"/>
    <w:rsid w:val="00B3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E8F86"/>
  <w15:chartTrackingRefBased/>
  <w15:docId w15:val="{C9D570F5-B9EA-4F77-B073-18905EB6B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1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61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61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61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61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61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1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1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1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1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61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61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61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61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6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1A6"/>
    <w:rPr>
      <w:rFonts w:eastAsiaTheme="majorEastAsia" w:cstheme="majorBidi"/>
      <w:color w:val="272727" w:themeColor="text1" w:themeTint="D8"/>
    </w:rPr>
  </w:style>
  <w:style w:type="paragraph" w:styleId="Title">
    <w:name w:val="Title"/>
    <w:basedOn w:val="Normal"/>
    <w:next w:val="Normal"/>
    <w:link w:val="TitleChar"/>
    <w:uiPriority w:val="10"/>
    <w:qFormat/>
    <w:rsid w:val="00B36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1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1A6"/>
    <w:pPr>
      <w:spacing w:before="160"/>
      <w:jc w:val="center"/>
    </w:pPr>
    <w:rPr>
      <w:i/>
      <w:iCs/>
      <w:color w:val="404040" w:themeColor="text1" w:themeTint="BF"/>
    </w:rPr>
  </w:style>
  <w:style w:type="character" w:customStyle="1" w:styleId="QuoteChar">
    <w:name w:val="Quote Char"/>
    <w:basedOn w:val="DefaultParagraphFont"/>
    <w:link w:val="Quote"/>
    <w:uiPriority w:val="29"/>
    <w:rsid w:val="00B361A6"/>
    <w:rPr>
      <w:i/>
      <w:iCs/>
      <w:color w:val="404040" w:themeColor="text1" w:themeTint="BF"/>
    </w:rPr>
  </w:style>
  <w:style w:type="paragraph" w:styleId="ListParagraph">
    <w:name w:val="List Paragraph"/>
    <w:basedOn w:val="Normal"/>
    <w:uiPriority w:val="34"/>
    <w:qFormat/>
    <w:rsid w:val="00B361A6"/>
    <w:pPr>
      <w:ind w:left="720"/>
      <w:contextualSpacing/>
    </w:pPr>
  </w:style>
  <w:style w:type="character" w:styleId="IntenseEmphasis">
    <w:name w:val="Intense Emphasis"/>
    <w:basedOn w:val="DefaultParagraphFont"/>
    <w:uiPriority w:val="21"/>
    <w:qFormat/>
    <w:rsid w:val="00B361A6"/>
    <w:rPr>
      <w:i/>
      <w:iCs/>
      <w:color w:val="0F4761" w:themeColor="accent1" w:themeShade="BF"/>
    </w:rPr>
  </w:style>
  <w:style w:type="paragraph" w:styleId="IntenseQuote">
    <w:name w:val="Intense Quote"/>
    <w:basedOn w:val="Normal"/>
    <w:next w:val="Normal"/>
    <w:link w:val="IntenseQuoteChar"/>
    <w:uiPriority w:val="30"/>
    <w:qFormat/>
    <w:rsid w:val="00B361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61A6"/>
    <w:rPr>
      <w:i/>
      <w:iCs/>
      <w:color w:val="0F4761" w:themeColor="accent1" w:themeShade="BF"/>
    </w:rPr>
  </w:style>
  <w:style w:type="character" w:styleId="IntenseReference">
    <w:name w:val="Intense Reference"/>
    <w:basedOn w:val="DefaultParagraphFont"/>
    <w:uiPriority w:val="32"/>
    <w:qFormat/>
    <w:rsid w:val="00B361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443</Words>
  <Characters>2868</Characters>
  <Application>Microsoft Office Word</Application>
  <DocSecurity>0</DocSecurity>
  <Lines>53</Lines>
  <Paragraphs>33</Paragraphs>
  <ScaleCrop>false</ScaleCrop>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2026-02-17T15:04:00Z</dcterms:created>
  <dcterms:modified xsi:type="dcterms:W3CDTF">2026-02-17T15:06:00Z</dcterms:modified>
</cp:coreProperties>
</file>