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E565C" w14:textId="77777777" w:rsidR="00657BC5" w:rsidRPr="00657BC5" w:rsidRDefault="00657BC5" w:rsidP="00657BC5">
      <w:pPr>
        <w:rPr>
          <w:rFonts w:ascii="Gill Sans MT" w:hAnsi="Gill Sans MT"/>
          <w:b/>
          <w:bCs/>
        </w:rPr>
      </w:pPr>
      <w:r w:rsidRPr="00657BC5">
        <w:rPr>
          <w:rFonts w:ascii="Gill Sans MT" w:hAnsi="Gill Sans MT"/>
          <w:b/>
          <w:bCs/>
        </w:rPr>
        <w:t>Maths Assessment at Blowers Green Primary School</w:t>
      </w:r>
    </w:p>
    <w:p w14:paraId="6793ECA6" w14:textId="77777777" w:rsidR="00657BC5" w:rsidRPr="00657BC5" w:rsidRDefault="00657BC5" w:rsidP="00657BC5">
      <w:pPr>
        <w:rPr>
          <w:rFonts w:ascii="Gill Sans MT" w:hAnsi="Gill Sans MT"/>
          <w:b/>
          <w:bCs/>
        </w:rPr>
      </w:pPr>
      <w:r w:rsidRPr="00657BC5">
        <w:rPr>
          <w:rFonts w:ascii="Gill Sans MT" w:hAnsi="Gill Sans MT"/>
          <w:b/>
          <w:bCs/>
        </w:rPr>
        <w:t>Assessment Method: How Are Our Pupils Assessed?</w:t>
      </w:r>
    </w:p>
    <w:p w14:paraId="30EA855B" w14:textId="77777777" w:rsidR="00657BC5" w:rsidRPr="00657BC5" w:rsidRDefault="00657BC5" w:rsidP="00657BC5">
      <w:pPr>
        <w:rPr>
          <w:rFonts w:ascii="Gill Sans MT" w:hAnsi="Gill Sans MT"/>
        </w:rPr>
      </w:pPr>
      <w:r w:rsidRPr="00657BC5">
        <w:rPr>
          <w:rFonts w:ascii="Gill Sans MT" w:hAnsi="Gill Sans MT"/>
        </w:rPr>
        <w:t>At Blowers Green, mathematics assessment is continuous, purposeful and aligned with our whole</w:t>
      </w:r>
      <w:r w:rsidRPr="00657BC5">
        <w:rPr>
          <w:rFonts w:ascii="Gill Sans MT" w:hAnsi="Gill Sans MT"/>
        </w:rPr>
        <w:noBreakHyphen/>
        <w:t>school approach to responsive teaching. Pupils are assessed through a combination of diagnostic tools, fluency assessments and rich teacher</w:t>
      </w:r>
      <w:r w:rsidRPr="00657BC5">
        <w:rPr>
          <w:rFonts w:ascii="Gill Sans MT" w:hAnsi="Gill Sans MT"/>
        </w:rPr>
        <w:noBreakHyphen/>
        <w:t xml:space="preserve">led </w:t>
      </w:r>
      <w:proofErr w:type="spellStart"/>
      <w:r w:rsidRPr="00657BC5">
        <w:rPr>
          <w:rFonts w:ascii="Gill Sans MT" w:hAnsi="Gill Sans MT"/>
        </w:rPr>
        <w:t>AfL</w:t>
      </w:r>
      <w:proofErr w:type="spellEnd"/>
      <w:r w:rsidRPr="00657BC5">
        <w:rPr>
          <w:rFonts w:ascii="Gill Sans MT" w:hAnsi="Gill Sans MT"/>
        </w:rPr>
        <w:t>, ensuring precise understanding of pupils’ mathematical thinking.</w:t>
      </w:r>
    </w:p>
    <w:p w14:paraId="300AC0DD" w14:textId="1215EE90" w:rsidR="00657BC5" w:rsidRPr="00657BC5" w:rsidRDefault="00657BC5" w:rsidP="00657BC5">
      <w:pPr>
        <w:rPr>
          <w:rFonts w:ascii="Gill Sans MT" w:hAnsi="Gill Sans MT"/>
        </w:rPr>
      </w:pPr>
      <w:r w:rsidRPr="00657BC5">
        <w:rPr>
          <w:rFonts w:ascii="Gill Sans MT" w:hAnsi="Gill Sans MT"/>
        </w:rPr>
        <w:t>We use pre</w:t>
      </w:r>
      <w:r w:rsidRPr="00657BC5">
        <w:rPr>
          <w:rFonts w:ascii="Gill Sans MT" w:hAnsi="Gill Sans MT"/>
        </w:rPr>
        <w:noBreakHyphen/>
        <w:t>unit and post</w:t>
      </w:r>
      <w:r w:rsidRPr="00657BC5">
        <w:rPr>
          <w:rFonts w:ascii="Gill Sans MT" w:hAnsi="Gill Sans MT"/>
        </w:rPr>
        <w:noBreakHyphen/>
        <w:t>unit diagnostic quizzes to identify gaps in prerequisite knowledge and evaluate how securely pupils have learned new content. These short</w:t>
      </w:r>
      <w:r>
        <w:rPr>
          <w:rFonts w:ascii="Gill Sans MT" w:hAnsi="Gill Sans MT"/>
        </w:rPr>
        <w:t>,</w:t>
      </w:r>
      <w:r w:rsidRPr="00657BC5">
        <w:rPr>
          <w:rFonts w:ascii="Gill Sans MT" w:hAnsi="Gill Sans MT"/>
        </w:rPr>
        <w:t xml:space="preserve"> targeted checks enable teachers to respond immediately to misconceptions and adapt planning accordingly.</w:t>
      </w:r>
    </w:p>
    <w:p w14:paraId="279598BB" w14:textId="77777777" w:rsidR="00657BC5" w:rsidRPr="00657BC5" w:rsidRDefault="00657BC5" w:rsidP="00657BC5">
      <w:pPr>
        <w:rPr>
          <w:rFonts w:ascii="Gill Sans MT" w:hAnsi="Gill Sans MT"/>
        </w:rPr>
      </w:pPr>
      <w:r w:rsidRPr="00657BC5">
        <w:rPr>
          <w:rFonts w:ascii="Gill Sans MT" w:hAnsi="Gill Sans MT"/>
        </w:rPr>
        <w:t>Daily teaching is underpinned by Assessment for Learning (</w:t>
      </w:r>
      <w:proofErr w:type="spellStart"/>
      <w:r w:rsidRPr="00657BC5">
        <w:rPr>
          <w:rFonts w:ascii="Gill Sans MT" w:hAnsi="Gill Sans MT"/>
        </w:rPr>
        <w:t>AfL</w:t>
      </w:r>
      <w:proofErr w:type="spellEnd"/>
      <w:r w:rsidRPr="00657BC5">
        <w:rPr>
          <w:rFonts w:ascii="Gill Sans MT" w:hAnsi="Gill Sans MT"/>
        </w:rPr>
        <w:t>) in every lesson. Teachers assess understanding through questioning, manipulatives work, partner talk, hinge tasks and whiteboard responses, ensuring no child moves on with insecure understanding.</w:t>
      </w:r>
    </w:p>
    <w:p w14:paraId="31110B7C" w14:textId="77777777" w:rsidR="00657BC5" w:rsidRPr="00657BC5" w:rsidRDefault="00657BC5" w:rsidP="00657BC5">
      <w:pPr>
        <w:rPr>
          <w:rFonts w:ascii="Gill Sans MT" w:hAnsi="Gill Sans MT"/>
        </w:rPr>
      </w:pPr>
      <w:r w:rsidRPr="00657BC5">
        <w:rPr>
          <w:rFonts w:ascii="Gill Sans MT" w:hAnsi="Gill Sans MT"/>
        </w:rPr>
        <w:t>To develop arithmetic fluency, Blowers Green uses MAP (Anthony Reddy) for daily mental arithmetic practice. Teachers continually assess procedural fluency, flexibility and efficiency, adapting instruction and challenge in real time.</w:t>
      </w:r>
    </w:p>
    <w:p w14:paraId="75F26DCF" w14:textId="77777777" w:rsidR="00657BC5" w:rsidRPr="00657BC5" w:rsidRDefault="00657BC5" w:rsidP="00657BC5">
      <w:pPr>
        <w:rPr>
          <w:rFonts w:ascii="Gill Sans MT" w:hAnsi="Gill Sans MT"/>
        </w:rPr>
      </w:pPr>
      <w:r w:rsidRPr="00657BC5">
        <w:rPr>
          <w:rFonts w:ascii="Gill Sans MT" w:hAnsi="Gill Sans MT"/>
        </w:rPr>
        <w:t>We also use:</w:t>
      </w:r>
    </w:p>
    <w:p w14:paraId="706B8F43" w14:textId="77777777" w:rsidR="00657BC5" w:rsidRPr="00657BC5" w:rsidRDefault="00657BC5" w:rsidP="00657BC5">
      <w:pPr>
        <w:numPr>
          <w:ilvl w:val="0"/>
          <w:numId w:val="1"/>
        </w:numPr>
        <w:rPr>
          <w:rFonts w:ascii="Gill Sans MT" w:hAnsi="Gill Sans MT"/>
        </w:rPr>
      </w:pPr>
      <w:r w:rsidRPr="00657BC5">
        <w:rPr>
          <w:rFonts w:ascii="Gill Sans MT" w:hAnsi="Gill Sans MT"/>
          <w:b/>
          <w:bCs/>
        </w:rPr>
        <w:t>Number Sense Fluency Assessments (KS1)</w:t>
      </w:r>
      <w:r w:rsidRPr="00657BC5">
        <w:rPr>
          <w:rFonts w:ascii="Gill Sans MT" w:hAnsi="Gill Sans MT"/>
        </w:rPr>
        <w:t xml:space="preserve"> – assessing subitising, partitioning, early number relationships</w:t>
      </w:r>
    </w:p>
    <w:p w14:paraId="69640149" w14:textId="77777777" w:rsidR="00657BC5" w:rsidRPr="00657BC5" w:rsidRDefault="00657BC5" w:rsidP="00657BC5">
      <w:pPr>
        <w:numPr>
          <w:ilvl w:val="0"/>
          <w:numId w:val="1"/>
        </w:numPr>
        <w:rPr>
          <w:rFonts w:ascii="Gill Sans MT" w:hAnsi="Gill Sans MT"/>
        </w:rPr>
      </w:pPr>
      <w:r w:rsidRPr="00657BC5">
        <w:rPr>
          <w:rFonts w:ascii="Gill Sans MT" w:hAnsi="Gill Sans MT"/>
          <w:b/>
          <w:bCs/>
        </w:rPr>
        <w:t>Number Facts Fluency Assessments (Lower KS2)</w:t>
      </w:r>
      <w:r w:rsidRPr="00657BC5">
        <w:rPr>
          <w:rFonts w:ascii="Gill Sans MT" w:hAnsi="Gill Sans MT"/>
        </w:rPr>
        <w:t xml:space="preserve"> – assessing recall and derivation of additive and multiplicative facts</w:t>
      </w:r>
    </w:p>
    <w:p w14:paraId="3C9248C7" w14:textId="77777777" w:rsidR="00657BC5" w:rsidRPr="00657BC5" w:rsidRDefault="00657BC5" w:rsidP="00657BC5">
      <w:pPr>
        <w:numPr>
          <w:ilvl w:val="0"/>
          <w:numId w:val="1"/>
        </w:numPr>
        <w:rPr>
          <w:rFonts w:ascii="Gill Sans MT" w:hAnsi="Gill Sans MT"/>
        </w:rPr>
      </w:pPr>
      <w:r w:rsidRPr="00657BC5">
        <w:rPr>
          <w:rFonts w:ascii="Gill Sans MT" w:hAnsi="Gill Sans MT"/>
          <w:b/>
          <w:bCs/>
        </w:rPr>
        <w:t>Multiplication Fluency Assessments (Year 3–6)</w:t>
      </w:r>
      <w:r w:rsidRPr="00657BC5">
        <w:rPr>
          <w:rFonts w:ascii="Gill Sans MT" w:hAnsi="Gill Sans MT"/>
        </w:rPr>
        <w:t xml:space="preserve"> – tracking fluency with multiplication facts and strategic use of derived facts</w:t>
      </w:r>
    </w:p>
    <w:p w14:paraId="52FECC6A" w14:textId="77777777" w:rsidR="00657BC5" w:rsidRPr="00657BC5" w:rsidRDefault="00657BC5" w:rsidP="00657BC5">
      <w:pPr>
        <w:rPr>
          <w:rFonts w:ascii="Gill Sans MT" w:hAnsi="Gill Sans MT"/>
        </w:rPr>
      </w:pPr>
      <w:r w:rsidRPr="00657BC5">
        <w:rPr>
          <w:rFonts w:ascii="Gill Sans MT" w:hAnsi="Gill Sans MT"/>
        </w:rPr>
        <w:t>These programmes include built</w:t>
      </w:r>
      <w:r w:rsidRPr="00657BC5">
        <w:rPr>
          <w:rFonts w:ascii="Gill Sans MT" w:hAnsi="Gill Sans MT"/>
        </w:rPr>
        <w:noBreakHyphen/>
        <w:t>in assessment checkpoints that monitor acquisition of key fluency milestones.</w:t>
      </w:r>
    </w:p>
    <w:p w14:paraId="13F4DB59" w14:textId="6AA80EDB" w:rsidR="00657BC5" w:rsidRPr="00657BC5" w:rsidRDefault="00657BC5" w:rsidP="00657BC5">
      <w:pPr>
        <w:rPr>
          <w:rFonts w:ascii="Gill Sans MT" w:hAnsi="Gill Sans MT"/>
        </w:rPr>
      </w:pPr>
      <w:r w:rsidRPr="00657BC5">
        <w:rPr>
          <w:rFonts w:ascii="Gill Sans MT" w:hAnsi="Gill Sans MT"/>
        </w:rPr>
        <w:t xml:space="preserve">Alongside these, we use </w:t>
      </w:r>
      <w:proofErr w:type="gramStart"/>
      <w:r w:rsidRPr="00657BC5">
        <w:rPr>
          <w:rFonts w:ascii="Gill Sans MT" w:hAnsi="Gill Sans MT"/>
        </w:rPr>
        <w:t>NT</w:t>
      </w:r>
      <w:r>
        <w:rPr>
          <w:rFonts w:ascii="Gill Sans MT" w:hAnsi="Gill Sans MT"/>
        </w:rPr>
        <w:t xml:space="preserve">S, </w:t>
      </w:r>
      <w:r w:rsidRPr="00657BC5">
        <w:rPr>
          <w:rFonts w:ascii="Gill Sans MT" w:hAnsi="Gill Sans MT"/>
        </w:rPr>
        <w:t xml:space="preserve"> termly</w:t>
      </w:r>
      <w:proofErr w:type="gramEnd"/>
      <w:r w:rsidRPr="00657BC5">
        <w:rPr>
          <w:rFonts w:ascii="Gill Sans MT" w:hAnsi="Gill Sans MT"/>
        </w:rPr>
        <w:t xml:space="preserve"> assessments for arithmetic and reasoning. These cumulative assessments assess both current content and retention of prior learning. Teachers then complete Question Level Analysis (QLA) to identify misconceptions at class, group and individual level.</w:t>
      </w:r>
    </w:p>
    <w:p w14:paraId="338F9AD5" w14:textId="4C4EC897" w:rsidR="00657BC5" w:rsidRPr="00657BC5" w:rsidRDefault="00657BC5" w:rsidP="00657BC5">
      <w:pPr>
        <w:rPr>
          <w:rFonts w:ascii="Gill Sans MT" w:hAnsi="Gill Sans MT"/>
        </w:rPr>
      </w:pPr>
    </w:p>
    <w:p w14:paraId="2733AB62" w14:textId="77777777" w:rsidR="00657BC5" w:rsidRPr="00657BC5" w:rsidRDefault="00657BC5" w:rsidP="00657BC5">
      <w:pPr>
        <w:rPr>
          <w:rFonts w:ascii="Gill Sans MT" w:hAnsi="Gill Sans MT"/>
          <w:b/>
          <w:bCs/>
        </w:rPr>
      </w:pPr>
      <w:r w:rsidRPr="00657BC5">
        <w:rPr>
          <w:rFonts w:ascii="Gill Sans MT" w:hAnsi="Gill Sans MT"/>
          <w:b/>
          <w:bCs/>
        </w:rPr>
        <w:t>Knowledge Assessment</w:t>
      </w:r>
    </w:p>
    <w:p w14:paraId="04428574" w14:textId="77777777" w:rsidR="00657BC5" w:rsidRPr="00657BC5" w:rsidRDefault="00657BC5" w:rsidP="00657BC5">
      <w:pPr>
        <w:rPr>
          <w:rFonts w:ascii="Gill Sans MT" w:hAnsi="Gill Sans MT"/>
        </w:rPr>
      </w:pPr>
      <w:r w:rsidRPr="00657BC5">
        <w:rPr>
          <w:rFonts w:ascii="Gill Sans MT" w:hAnsi="Gill Sans MT"/>
        </w:rPr>
        <w:t>Mathematical knowledge at Blowers Green is assessed through:</w:t>
      </w:r>
    </w:p>
    <w:p w14:paraId="1B620FA9" w14:textId="77777777" w:rsidR="00657BC5" w:rsidRPr="00657BC5" w:rsidRDefault="00657BC5" w:rsidP="00657BC5">
      <w:pPr>
        <w:numPr>
          <w:ilvl w:val="0"/>
          <w:numId w:val="2"/>
        </w:numPr>
        <w:rPr>
          <w:rFonts w:ascii="Gill Sans MT" w:hAnsi="Gill Sans MT"/>
        </w:rPr>
      </w:pPr>
      <w:r w:rsidRPr="00657BC5">
        <w:rPr>
          <w:rFonts w:ascii="Gill Sans MT" w:hAnsi="Gill Sans MT"/>
          <w:b/>
          <w:bCs/>
        </w:rPr>
        <w:t xml:space="preserve">Daily </w:t>
      </w:r>
      <w:proofErr w:type="spellStart"/>
      <w:r w:rsidRPr="00657BC5">
        <w:rPr>
          <w:rFonts w:ascii="Gill Sans MT" w:hAnsi="Gill Sans MT"/>
          <w:b/>
          <w:bCs/>
        </w:rPr>
        <w:t>AfL</w:t>
      </w:r>
      <w:proofErr w:type="spellEnd"/>
      <w:r w:rsidRPr="00657BC5">
        <w:rPr>
          <w:rFonts w:ascii="Gill Sans MT" w:hAnsi="Gill Sans MT"/>
        </w:rPr>
        <w:t xml:space="preserve"> that identifies misconceptions immediately</w:t>
      </w:r>
    </w:p>
    <w:p w14:paraId="1BFF7F1E" w14:textId="77777777" w:rsidR="00657BC5" w:rsidRPr="00657BC5" w:rsidRDefault="00657BC5" w:rsidP="00657BC5">
      <w:pPr>
        <w:numPr>
          <w:ilvl w:val="0"/>
          <w:numId w:val="2"/>
        </w:numPr>
        <w:rPr>
          <w:rFonts w:ascii="Gill Sans MT" w:hAnsi="Gill Sans MT"/>
        </w:rPr>
      </w:pPr>
      <w:r w:rsidRPr="00657BC5">
        <w:rPr>
          <w:rFonts w:ascii="Gill Sans MT" w:hAnsi="Gill Sans MT"/>
          <w:b/>
          <w:bCs/>
        </w:rPr>
        <w:t>Number Sense/Number Facts/Multiplication Fluency assessments</w:t>
      </w:r>
      <w:r w:rsidRPr="00657BC5">
        <w:rPr>
          <w:rFonts w:ascii="Gill Sans MT" w:hAnsi="Gill Sans MT"/>
        </w:rPr>
        <w:t>, which track the progression of core fluency components</w:t>
      </w:r>
    </w:p>
    <w:p w14:paraId="33BC68A2" w14:textId="4F3A87C3" w:rsidR="00657BC5" w:rsidRPr="00657BC5" w:rsidRDefault="00657BC5" w:rsidP="00657BC5">
      <w:pPr>
        <w:numPr>
          <w:ilvl w:val="0"/>
          <w:numId w:val="2"/>
        </w:numPr>
        <w:rPr>
          <w:rFonts w:ascii="Gill Sans MT" w:hAnsi="Gill Sans MT"/>
        </w:rPr>
      </w:pPr>
      <w:r w:rsidRPr="00657BC5">
        <w:rPr>
          <w:rFonts w:ascii="Gill Sans MT" w:hAnsi="Gill Sans MT"/>
        </w:rPr>
        <w:lastRenderedPageBreak/>
        <w:t>Termly</w:t>
      </w:r>
      <w:r w:rsidRPr="00657BC5">
        <w:rPr>
          <w:rFonts w:ascii="Gill Sans MT" w:hAnsi="Gill Sans MT"/>
        </w:rPr>
        <w:t xml:space="preserve"> arithmetic assessments to evaluate accuracy and strategy use</w:t>
      </w:r>
    </w:p>
    <w:p w14:paraId="5E06D44F" w14:textId="77777777" w:rsidR="00657BC5" w:rsidRPr="00657BC5" w:rsidRDefault="00657BC5" w:rsidP="00657BC5">
      <w:pPr>
        <w:numPr>
          <w:ilvl w:val="0"/>
          <w:numId w:val="2"/>
        </w:numPr>
        <w:rPr>
          <w:rFonts w:ascii="Gill Sans MT" w:hAnsi="Gill Sans MT"/>
        </w:rPr>
      </w:pPr>
      <w:r w:rsidRPr="00657BC5">
        <w:rPr>
          <w:rFonts w:ascii="Gill Sans MT" w:hAnsi="Gill Sans MT"/>
        </w:rPr>
        <w:t>Termly NTL reasoning assessments, assessing depth of understanding and ability to justify and apply maths</w:t>
      </w:r>
    </w:p>
    <w:p w14:paraId="294A6A96" w14:textId="77777777" w:rsidR="00657BC5" w:rsidRPr="00657BC5" w:rsidRDefault="00657BC5" w:rsidP="00657BC5">
      <w:pPr>
        <w:rPr>
          <w:rFonts w:ascii="Gill Sans MT" w:hAnsi="Gill Sans MT"/>
        </w:rPr>
      </w:pPr>
      <w:r w:rsidRPr="00657BC5">
        <w:rPr>
          <w:rFonts w:ascii="Gill Sans MT" w:hAnsi="Gill Sans MT"/>
        </w:rPr>
        <w:t>Teachers also analyse pupils’ mathematical reasoning within books and discussions, ensuring conceptual understanding sits alongside procedural skill.</w:t>
      </w:r>
    </w:p>
    <w:p w14:paraId="26E7D7E8" w14:textId="77777777" w:rsidR="00657BC5" w:rsidRPr="00657BC5" w:rsidRDefault="00657BC5" w:rsidP="00657BC5">
      <w:pPr>
        <w:rPr>
          <w:rFonts w:ascii="Gill Sans MT" w:hAnsi="Gill Sans MT"/>
        </w:rPr>
      </w:pPr>
      <w:r w:rsidRPr="00657BC5">
        <w:rPr>
          <w:rFonts w:ascii="Gill Sans MT" w:hAnsi="Gill Sans MT"/>
        </w:rPr>
        <w:t>Our Maths Mark Books act as a daily assessment record. Teachers use them to note:</w:t>
      </w:r>
    </w:p>
    <w:p w14:paraId="2752A9D6" w14:textId="77777777" w:rsidR="00657BC5" w:rsidRPr="00657BC5" w:rsidRDefault="00657BC5" w:rsidP="00657BC5">
      <w:pPr>
        <w:numPr>
          <w:ilvl w:val="0"/>
          <w:numId w:val="3"/>
        </w:numPr>
        <w:rPr>
          <w:rFonts w:ascii="Gill Sans MT" w:hAnsi="Gill Sans MT"/>
        </w:rPr>
      </w:pPr>
      <w:r w:rsidRPr="00657BC5">
        <w:rPr>
          <w:rFonts w:ascii="Gill Sans MT" w:hAnsi="Gill Sans MT"/>
        </w:rPr>
        <w:t>“Shout</w:t>
      </w:r>
      <w:r w:rsidRPr="00657BC5">
        <w:rPr>
          <w:rFonts w:ascii="Gill Sans MT" w:hAnsi="Gill Sans MT"/>
        </w:rPr>
        <w:noBreakHyphen/>
        <w:t>outs” recognising strong reasoning, strategy use or mathematical behaviour</w:t>
      </w:r>
    </w:p>
    <w:p w14:paraId="294A4651" w14:textId="77777777" w:rsidR="00657BC5" w:rsidRPr="00657BC5" w:rsidRDefault="00657BC5" w:rsidP="00657BC5">
      <w:pPr>
        <w:numPr>
          <w:ilvl w:val="0"/>
          <w:numId w:val="3"/>
        </w:numPr>
        <w:rPr>
          <w:rFonts w:ascii="Gill Sans MT" w:hAnsi="Gill Sans MT"/>
        </w:rPr>
      </w:pPr>
      <w:r w:rsidRPr="00657BC5">
        <w:rPr>
          <w:rFonts w:ascii="Gill Sans MT" w:hAnsi="Gill Sans MT"/>
        </w:rPr>
        <w:t>Instances requiring immediate intervention, ensuring gaps are addressed promptly</w:t>
      </w:r>
    </w:p>
    <w:p w14:paraId="21786785" w14:textId="77777777" w:rsidR="00657BC5" w:rsidRPr="00657BC5" w:rsidRDefault="00657BC5" w:rsidP="00657BC5">
      <w:pPr>
        <w:numPr>
          <w:ilvl w:val="0"/>
          <w:numId w:val="3"/>
        </w:numPr>
        <w:rPr>
          <w:rFonts w:ascii="Gill Sans MT" w:hAnsi="Gill Sans MT"/>
        </w:rPr>
      </w:pPr>
      <w:r w:rsidRPr="00657BC5">
        <w:rPr>
          <w:rFonts w:ascii="Gill Sans MT" w:hAnsi="Gill Sans MT"/>
        </w:rPr>
        <w:t>Patterns in misconceptions that inform future planning</w:t>
      </w:r>
    </w:p>
    <w:p w14:paraId="232827D8" w14:textId="77777777" w:rsidR="00657BC5" w:rsidRPr="00657BC5" w:rsidRDefault="00657BC5" w:rsidP="00657BC5">
      <w:pPr>
        <w:rPr>
          <w:rFonts w:ascii="Gill Sans MT" w:hAnsi="Gill Sans MT"/>
        </w:rPr>
      </w:pPr>
      <w:r w:rsidRPr="00657BC5">
        <w:rPr>
          <w:rFonts w:ascii="Gill Sans MT" w:hAnsi="Gill Sans MT"/>
        </w:rPr>
        <w:t>This ensures assessment is live, responsive and targeted.</w:t>
      </w:r>
    </w:p>
    <w:p w14:paraId="568D4ABB" w14:textId="535F646B" w:rsidR="00657BC5" w:rsidRPr="00657BC5" w:rsidRDefault="00657BC5" w:rsidP="00657BC5">
      <w:pPr>
        <w:rPr>
          <w:rFonts w:ascii="Gill Sans MT" w:hAnsi="Gill Sans MT"/>
        </w:rPr>
      </w:pPr>
    </w:p>
    <w:p w14:paraId="0578C9CB" w14:textId="77777777" w:rsidR="00657BC5" w:rsidRPr="00657BC5" w:rsidRDefault="00657BC5" w:rsidP="00657BC5">
      <w:pPr>
        <w:rPr>
          <w:rFonts w:ascii="Gill Sans MT" w:hAnsi="Gill Sans MT"/>
          <w:b/>
          <w:bCs/>
        </w:rPr>
      </w:pPr>
      <w:r w:rsidRPr="00657BC5">
        <w:rPr>
          <w:rFonts w:ascii="Gill Sans MT" w:hAnsi="Gill Sans MT"/>
          <w:b/>
          <w:bCs/>
        </w:rPr>
        <w:t>Assessment Impact: What Does the Assessment Tell Us?</w:t>
      </w:r>
    </w:p>
    <w:p w14:paraId="05E22CC4" w14:textId="77777777" w:rsidR="00657BC5" w:rsidRPr="00657BC5" w:rsidRDefault="00657BC5" w:rsidP="00657BC5">
      <w:pPr>
        <w:rPr>
          <w:rFonts w:ascii="Gill Sans MT" w:hAnsi="Gill Sans MT"/>
        </w:rPr>
      </w:pPr>
      <w:r w:rsidRPr="00657BC5">
        <w:rPr>
          <w:rFonts w:ascii="Gill Sans MT" w:hAnsi="Gill Sans MT"/>
        </w:rPr>
        <w:t>Assessment provides a detailed picture of pupils’ progress in:</w:t>
      </w:r>
    </w:p>
    <w:p w14:paraId="50DC21A3" w14:textId="77777777" w:rsidR="00657BC5" w:rsidRPr="00657BC5" w:rsidRDefault="00657BC5" w:rsidP="00657BC5">
      <w:pPr>
        <w:numPr>
          <w:ilvl w:val="0"/>
          <w:numId w:val="4"/>
        </w:numPr>
        <w:rPr>
          <w:rFonts w:ascii="Gill Sans MT" w:hAnsi="Gill Sans MT"/>
        </w:rPr>
      </w:pPr>
      <w:r w:rsidRPr="00657BC5">
        <w:rPr>
          <w:rFonts w:ascii="Gill Sans MT" w:hAnsi="Gill Sans MT"/>
        </w:rPr>
        <w:t>Procedural fluency</w:t>
      </w:r>
    </w:p>
    <w:p w14:paraId="28033A2A" w14:textId="77777777" w:rsidR="00657BC5" w:rsidRPr="00657BC5" w:rsidRDefault="00657BC5" w:rsidP="00657BC5">
      <w:pPr>
        <w:numPr>
          <w:ilvl w:val="0"/>
          <w:numId w:val="4"/>
        </w:numPr>
        <w:rPr>
          <w:rFonts w:ascii="Gill Sans MT" w:hAnsi="Gill Sans MT"/>
        </w:rPr>
      </w:pPr>
      <w:r w:rsidRPr="00657BC5">
        <w:rPr>
          <w:rFonts w:ascii="Gill Sans MT" w:hAnsi="Gill Sans MT"/>
        </w:rPr>
        <w:t>Number and arithmetic confidence</w:t>
      </w:r>
    </w:p>
    <w:p w14:paraId="1EDB2FD5" w14:textId="77777777" w:rsidR="00657BC5" w:rsidRPr="00657BC5" w:rsidRDefault="00657BC5" w:rsidP="00657BC5">
      <w:pPr>
        <w:numPr>
          <w:ilvl w:val="0"/>
          <w:numId w:val="4"/>
        </w:numPr>
        <w:rPr>
          <w:rFonts w:ascii="Gill Sans MT" w:hAnsi="Gill Sans MT"/>
        </w:rPr>
      </w:pPr>
      <w:r w:rsidRPr="00657BC5">
        <w:rPr>
          <w:rFonts w:ascii="Gill Sans MT" w:hAnsi="Gill Sans MT"/>
        </w:rPr>
        <w:t>Conceptual understanding of models and structures</w:t>
      </w:r>
    </w:p>
    <w:p w14:paraId="59C6B84C" w14:textId="77777777" w:rsidR="00657BC5" w:rsidRPr="00657BC5" w:rsidRDefault="00657BC5" w:rsidP="00657BC5">
      <w:pPr>
        <w:numPr>
          <w:ilvl w:val="0"/>
          <w:numId w:val="4"/>
        </w:numPr>
        <w:rPr>
          <w:rFonts w:ascii="Gill Sans MT" w:hAnsi="Gill Sans MT"/>
        </w:rPr>
      </w:pPr>
      <w:r w:rsidRPr="00657BC5">
        <w:rPr>
          <w:rFonts w:ascii="Gill Sans MT" w:hAnsi="Gill Sans MT"/>
        </w:rPr>
        <w:t>Reasoning, explanation and problem</w:t>
      </w:r>
      <w:r w:rsidRPr="00657BC5">
        <w:rPr>
          <w:rFonts w:ascii="Gill Sans MT" w:hAnsi="Gill Sans MT"/>
        </w:rPr>
        <w:noBreakHyphen/>
        <w:t>solving</w:t>
      </w:r>
    </w:p>
    <w:p w14:paraId="3799251C" w14:textId="77777777" w:rsidR="00657BC5" w:rsidRPr="00657BC5" w:rsidRDefault="00657BC5" w:rsidP="00657BC5">
      <w:pPr>
        <w:numPr>
          <w:ilvl w:val="0"/>
          <w:numId w:val="4"/>
        </w:numPr>
        <w:rPr>
          <w:rFonts w:ascii="Gill Sans MT" w:hAnsi="Gill Sans MT"/>
        </w:rPr>
      </w:pPr>
      <w:r w:rsidRPr="00657BC5">
        <w:rPr>
          <w:rFonts w:ascii="Gill Sans MT" w:hAnsi="Gill Sans MT"/>
        </w:rPr>
        <w:t>Retention of key knowledge over time</w:t>
      </w:r>
    </w:p>
    <w:p w14:paraId="0931736C" w14:textId="40637C7C" w:rsidR="00657BC5" w:rsidRPr="00657BC5" w:rsidRDefault="00657BC5" w:rsidP="00657BC5">
      <w:pPr>
        <w:rPr>
          <w:rFonts w:ascii="Gill Sans MT" w:hAnsi="Gill Sans MT"/>
        </w:rPr>
      </w:pPr>
      <w:r>
        <w:rPr>
          <w:rFonts w:ascii="Gill Sans MT" w:hAnsi="Gill Sans MT"/>
        </w:rPr>
        <w:t xml:space="preserve">AFL </w:t>
      </w:r>
      <w:r w:rsidRPr="00657BC5">
        <w:rPr>
          <w:rFonts w:ascii="Gill Sans MT" w:hAnsi="Gill Sans MT"/>
        </w:rPr>
        <w:t>identif</w:t>
      </w:r>
      <w:r>
        <w:rPr>
          <w:rFonts w:ascii="Gill Sans MT" w:hAnsi="Gill Sans MT"/>
        </w:rPr>
        <w:t>ies</w:t>
      </w:r>
      <w:r w:rsidRPr="00657BC5">
        <w:rPr>
          <w:rFonts w:ascii="Gill Sans MT" w:hAnsi="Gill Sans MT"/>
        </w:rPr>
        <w:t xml:space="preserve"> misconceptions early, ensuring teaching is tightly focused.</w:t>
      </w:r>
      <w:r w:rsidRPr="00657BC5">
        <w:rPr>
          <w:rFonts w:ascii="Gill Sans MT" w:hAnsi="Gill Sans MT"/>
        </w:rPr>
        <w:br/>
        <w:t>Arithmetic and reasoning assessments act as formative checkpoints.</w:t>
      </w:r>
      <w:r w:rsidRPr="00657BC5">
        <w:rPr>
          <w:rFonts w:ascii="Gill Sans MT" w:hAnsi="Gill Sans MT"/>
        </w:rPr>
        <w:br/>
        <w:t>Fluency assessments (N</w:t>
      </w:r>
      <w:r>
        <w:rPr>
          <w:rFonts w:ascii="Gill Sans MT" w:hAnsi="Gill Sans MT"/>
        </w:rPr>
        <w:t xml:space="preserve">umber </w:t>
      </w:r>
      <w:r w:rsidRPr="00657BC5">
        <w:rPr>
          <w:rFonts w:ascii="Gill Sans MT" w:hAnsi="Gill Sans MT"/>
        </w:rPr>
        <w:t>S</w:t>
      </w:r>
      <w:r>
        <w:rPr>
          <w:rFonts w:ascii="Gill Sans MT" w:hAnsi="Gill Sans MT"/>
        </w:rPr>
        <w:t xml:space="preserve">ense </w:t>
      </w:r>
      <w:r w:rsidRPr="00657BC5">
        <w:rPr>
          <w:rFonts w:ascii="Gill Sans MT" w:hAnsi="Gill Sans MT"/>
        </w:rPr>
        <w:t>F</w:t>
      </w:r>
      <w:r>
        <w:rPr>
          <w:rFonts w:ascii="Gill Sans MT" w:hAnsi="Gill Sans MT"/>
        </w:rPr>
        <w:t>luency</w:t>
      </w:r>
      <w:r w:rsidRPr="00657BC5">
        <w:rPr>
          <w:rFonts w:ascii="Gill Sans MT" w:hAnsi="Gill Sans MT"/>
        </w:rPr>
        <w:t>/N</w:t>
      </w:r>
      <w:r>
        <w:rPr>
          <w:rFonts w:ascii="Gill Sans MT" w:hAnsi="Gill Sans MT"/>
        </w:rPr>
        <w:t xml:space="preserve">umber </w:t>
      </w:r>
      <w:r w:rsidRPr="00657BC5">
        <w:rPr>
          <w:rFonts w:ascii="Gill Sans MT" w:hAnsi="Gill Sans MT"/>
        </w:rPr>
        <w:t>F</w:t>
      </w:r>
      <w:r>
        <w:rPr>
          <w:rFonts w:ascii="Gill Sans MT" w:hAnsi="Gill Sans MT"/>
        </w:rPr>
        <w:t xml:space="preserve">acts </w:t>
      </w:r>
      <w:r w:rsidRPr="00657BC5">
        <w:rPr>
          <w:rFonts w:ascii="Gill Sans MT" w:hAnsi="Gill Sans MT"/>
        </w:rPr>
        <w:t>F</w:t>
      </w:r>
      <w:r>
        <w:rPr>
          <w:rFonts w:ascii="Gill Sans MT" w:hAnsi="Gill Sans MT"/>
        </w:rPr>
        <w:t>luency</w:t>
      </w:r>
      <w:r w:rsidRPr="00657BC5">
        <w:rPr>
          <w:rFonts w:ascii="Gill Sans MT" w:hAnsi="Gill Sans MT"/>
        </w:rPr>
        <w:t>/Multiplication Fluency) ensure core number knowledge is secure and automatic.</w:t>
      </w:r>
      <w:r w:rsidRPr="00657BC5">
        <w:rPr>
          <w:rFonts w:ascii="Gill Sans MT" w:hAnsi="Gill Sans MT"/>
        </w:rPr>
        <w:br/>
        <w:t>NTL assessments and QLA highlight gaps clearly and support targeted intervention.</w:t>
      </w:r>
    </w:p>
    <w:p w14:paraId="4925BE51" w14:textId="77777777" w:rsidR="00657BC5" w:rsidRPr="00657BC5" w:rsidRDefault="00657BC5" w:rsidP="00657BC5">
      <w:pPr>
        <w:rPr>
          <w:rFonts w:ascii="Gill Sans MT" w:hAnsi="Gill Sans MT"/>
        </w:rPr>
      </w:pPr>
      <w:r w:rsidRPr="00657BC5">
        <w:rPr>
          <w:rFonts w:ascii="Gill Sans MT" w:hAnsi="Gill Sans MT"/>
        </w:rPr>
        <w:t>This rich assessment information helps staff maintain high expectations and ensures all pupils progress securely through the maths curriculum.</w:t>
      </w:r>
    </w:p>
    <w:p w14:paraId="4802F939" w14:textId="43AB6E73" w:rsidR="00657BC5" w:rsidRPr="00657BC5" w:rsidRDefault="00657BC5" w:rsidP="00657BC5">
      <w:pPr>
        <w:rPr>
          <w:rFonts w:ascii="Gill Sans MT" w:hAnsi="Gill Sans MT"/>
        </w:rPr>
      </w:pPr>
    </w:p>
    <w:p w14:paraId="351FEAB5" w14:textId="77777777" w:rsidR="00657BC5" w:rsidRPr="00657BC5" w:rsidRDefault="00657BC5" w:rsidP="00657BC5">
      <w:pPr>
        <w:rPr>
          <w:rFonts w:ascii="Gill Sans MT" w:hAnsi="Gill Sans MT"/>
          <w:b/>
          <w:bCs/>
        </w:rPr>
      </w:pPr>
      <w:r w:rsidRPr="00657BC5">
        <w:rPr>
          <w:rFonts w:ascii="Gill Sans MT" w:hAnsi="Gill Sans MT"/>
          <w:b/>
          <w:bCs/>
        </w:rPr>
        <w:t>Assessment Feedforward: How Do We Use the Assessment?</w:t>
      </w:r>
    </w:p>
    <w:p w14:paraId="247BE3EB" w14:textId="77777777" w:rsidR="00657BC5" w:rsidRPr="00657BC5" w:rsidRDefault="00657BC5" w:rsidP="00657BC5">
      <w:pPr>
        <w:rPr>
          <w:rFonts w:ascii="Gill Sans MT" w:hAnsi="Gill Sans MT"/>
        </w:rPr>
      </w:pPr>
      <w:r w:rsidRPr="00657BC5">
        <w:rPr>
          <w:rFonts w:ascii="Gill Sans MT" w:hAnsi="Gill Sans MT"/>
        </w:rPr>
        <w:t>Assessment outcomes are used to shape teaching and learning in several ways:</w:t>
      </w:r>
    </w:p>
    <w:p w14:paraId="3FE370C2" w14:textId="77777777" w:rsidR="00657BC5" w:rsidRPr="00657BC5" w:rsidRDefault="00657BC5" w:rsidP="00657BC5">
      <w:pPr>
        <w:rPr>
          <w:rFonts w:ascii="Gill Sans MT" w:hAnsi="Gill Sans MT"/>
          <w:b/>
          <w:bCs/>
        </w:rPr>
      </w:pPr>
      <w:r w:rsidRPr="00657BC5">
        <w:rPr>
          <w:rFonts w:ascii="Gill Sans MT" w:hAnsi="Gill Sans MT"/>
          <w:b/>
          <w:bCs/>
        </w:rPr>
        <w:t>Daily Responsive Teaching</w:t>
      </w:r>
    </w:p>
    <w:p w14:paraId="136999C5" w14:textId="77777777" w:rsidR="00657BC5" w:rsidRPr="00657BC5" w:rsidRDefault="00657BC5" w:rsidP="00657BC5">
      <w:pPr>
        <w:rPr>
          <w:rFonts w:ascii="Gill Sans MT" w:hAnsi="Gill Sans MT"/>
        </w:rPr>
      </w:pPr>
      <w:r w:rsidRPr="00657BC5">
        <w:rPr>
          <w:rFonts w:ascii="Gill Sans MT" w:hAnsi="Gill Sans MT"/>
        </w:rPr>
        <w:t xml:space="preserve">Teachers use </w:t>
      </w:r>
      <w:proofErr w:type="spellStart"/>
      <w:r w:rsidRPr="00657BC5">
        <w:rPr>
          <w:rFonts w:ascii="Gill Sans MT" w:hAnsi="Gill Sans MT"/>
        </w:rPr>
        <w:t>AfL</w:t>
      </w:r>
      <w:proofErr w:type="spellEnd"/>
      <w:r w:rsidRPr="00657BC5">
        <w:rPr>
          <w:rFonts w:ascii="Gill Sans MT" w:hAnsi="Gill Sans MT"/>
        </w:rPr>
        <w:t xml:space="preserve"> to adjust modelling, scaffolding and challenge during the lesson. Immediate intervention addresses errors before they become embedded.</w:t>
      </w:r>
    </w:p>
    <w:p w14:paraId="2DE5F641" w14:textId="77777777" w:rsidR="00657BC5" w:rsidRDefault="00657BC5" w:rsidP="00657BC5">
      <w:pPr>
        <w:rPr>
          <w:rFonts w:ascii="Gill Sans MT" w:hAnsi="Gill Sans MT"/>
          <w:b/>
          <w:bCs/>
        </w:rPr>
      </w:pPr>
    </w:p>
    <w:p w14:paraId="60B4E947" w14:textId="77777777" w:rsidR="00657BC5" w:rsidRPr="00657BC5" w:rsidRDefault="00657BC5" w:rsidP="00657BC5">
      <w:pPr>
        <w:rPr>
          <w:rFonts w:ascii="Gill Sans MT" w:hAnsi="Gill Sans MT"/>
          <w:b/>
          <w:bCs/>
        </w:rPr>
      </w:pPr>
      <w:r w:rsidRPr="00657BC5">
        <w:rPr>
          <w:rFonts w:ascii="Gill Sans MT" w:hAnsi="Gill Sans MT"/>
          <w:b/>
          <w:bCs/>
        </w:rPr>
        <w:t>Fluency Programmes</w:t>
      </w:r>
    </w:p>
    <w:p w14:paraId="17664540" w14:textId="77777777" w:rsidR="00657BC5" w:rsidRPr="00657BC5" w:rsidRDefault="00657BC5" w:rsidP="00657BC5">
      <w:pPr>
        <w:numPr>
          <w:ilvl w:val="0"/>
          <w:numId w:val="6"/>
        </w:numPr>
        <w:rPr>
          <w:rFonts w:ascii="Gill Sans MT" w:hAnsi="Gill Sans MT"/>
        </w:rPr>
      </w:pPr>
      <w:r w:rsidRPr="00657BC5">
        <w:rPr>
          <w:rFonts w:ascii="Gill Sans MT" w:hAnsi="Gill Sans MT"/>
        </w:rPr>
        <w:t>Number Sense, Number Facts and Multiplication Fluency assessments inform groupings, targeted practice and intervention.</w:t>
      </w:r>
    </w:p>
    <w:p w14:paraId="497B76C6" w14:textId="77777777" w:rsidR="00657BC5" w:rsidRPr="00657BC5" w:rsidRDefault="00657BC5" w:rsidP="00657BC5">
      <w:pPr>
        <w:numPr>
          <w:ilvl w:val="0"/>
          <w:numId w:val="6"/>
        </w:numPr>
        <w:rPr>
          <w:rFonts w:ascii="Gill Sans MT" w:hAnsi="Gill Sans MT"/>
        </w:rPr>
      </w:pPr>
      <w:r w:rsidRPr="00657BC5">
        <w:rPr>
          <w:rFonts w:ascii="Gill Sans MT" w:hAnsi="Gill Sans MT"/>
        </w:rPr>
        <w:t>Teachers track fluency milestones to ensure pupils develop automaticity essential for higher-level maths.</w:t>
      </w:r>
    </w:p>
    <w:p w14:paraId="2088718F" w14:textId="27594FC5" w:rsidR="00657BC5" w:rsidRPr="00657BC5" w:rsidRDefault="00657BC5" w:rsidP="00657BC5">
      <w:pPr>
        <w:rPr>
          <w:rFonts w:ascii="Gill Sans MT" w:hAnsi="Gill Sans MT"/>
          <w:b/>
          <w:bCs/>
        </w:rPr>
      </w:pPr>
      <w:r w:rsidRPr="00657BC5">
        <w:rPr>
          <w:rFonts w:ascii="Gill Sans MT" w:hAnsi="Gill Sans MT"/>
          <w:b/>
          <w:bCs/>
        </w:rPr>
        <w:t>NT</w:t>
      </w:r>
      <w:r>
        <w:rPr>
          <w:rFonts w:ascii="Gill Sans MT" w:hAnsi="Gill Sans MT"/>
          <w:b/>
          <w:bCs/>
        </w:rPr>
        <w:t>S</w:t>
      </w:r>
      <w:r w:rsidRPr="00657BC5">
        <w:rPr>
          <w:rFonts w:ascii="Gill Sans MT" w:hAnsi="Gill Sans MT"/>
          <w:b/>
          <w:bCs/>
        </w:rPr>
        <w:t xml:space="preserve"> Termly Assessments</w:t>
      </w:r>
    </w:p>
    <w:p w14:paraId="2D793672" w14:textId="77777777" w:rsidR="00657BC5" w:rsidRPr="00657BC5" w:rsidRDefault="00657BC5" w:rsidP="00657BC5">
      <w:pPr>
        <w:numPr>
          <w:ilvl w:val="0"/>
          <w:numId w:val="7"/>
        </w:numPr>
        <w:rPr>
          <w:rFonts w:ascii="Gill Sans MT" w:hAnsi="Gill Sans MT"/>
        </w:rPr>
      </w:pPr>
      <w:r w:rsidRPr="00657BC5">
        <w:rPr>
          <w:rFonts w:ascii="Gill Sans MT" w:hAnsi="Gill Sans MT"/>
        </w:rPr>
        <w:t>Used for in</w:t>
      </w:r>
      <w:r w:rsidRPr="00657BC5">
        <w:rPr>
          <w:rFonts w:ascii="Gill Sans MT" w:hAnsi="Gill Sans MT"/>
        </w:rPr>
        <w:noBreakHyphen/>
        <w:t>depth QLA to identify strengths and gaps.</w:t>
      </w:r>
    </w:p>
    <w:p w14:paraId="1E2A6F6F" w14:textId="77777777" w:rsidR="00657BC5" w:rsidRPr="00657BC5" w:rsidRDefault="00657BC5" w:rsidP="00657BC5">
      <w:pPr>
        <w:numPr>
          <w:ilvl w:val="0"/>
          <w:numId w:val="7"/>
        </w:numPr>
        <w:rPr>
          <w:rFonts w:ascii="Gill Sans MT" w:hAnsi="Gill Sans MT"/>
        </w:rPr>
      </w:pPr>
      <w:r w:rsidRPr="00657BC5">
        <w:rPr>
          <w:rFonts w:ascii="Gill Sans MT" w:hAnsi="Gill Sans MT"/>
        </w:rPr>
        <w:t>Findings guide planning for subsequent units and inform targeted support.</w:t>
      </w:r>
    </w:p>
    <w:p w14:paraId="5D01BBC1" w14:textId="77777777" w:rsidR="00657BC5" w:rsidRPr="00657BC5" w:rsidRDefault="00657BC5" w:rsidP="00657BC5">
      <w:pPr>
        <w:rPr>
          <w:rFonts w:ascii="Gill Sans MT" w:hAnsi="Gill Sans MT"/>
          <w:b/>
          <w:bCs/>
        </w:rPr>
      </w:pPr>
      <w:r w:rsidRPr="00657BC5">
        <w:rPr>
          <w:rFonts w:ascii="Gill Sans MT" w:hAnsi="Gill Sans MT"/>
          <w:b/>
          <w:bCs/>
        </w:rPr>
        <w:t>Maths Mark Books</w:t>
      </w:r>
    </w:p>
    <w:p w14:paraId="268CD16D" w14:textId="64AB850F" w:rsidR="00657BC5" w:rsidRPr="00657BC5" w:rsidRDefault="00657BC5" w:rsidP="00657BC5">
      <w:pPr>
        <w:rPr>
          <w:rFonts w:ascii="Gill Sans MT" w:hAnsi="Gill Sans MT"/>
        </w:rPr>
      </w:pPr>
      <w:r w:rsidRPr="00657BC5">
        <w:rPr>
          <w:rFonts w:ascii="Gill Sans MT" w:hAnsi="Gill Sans MT"/>
        </w:rPr>
        <w:t>Teachers record strengths (</w:t>
      </w:r>
      <w:r>
        <w:rPr>
          <w:rFonts w:ascii="Gill Sans MT" w:hAnsi="Gill Sans MT"/>
        </w:rPr>
        <w:t>‘</w:t>
      </w:r>
      <w:r w:rsidRPr="00657BC5">
        <w:rPr>
          <w:rFonts w:ascii="Gill Sans MT" w:hAnsi="Gill Sans MT"/>
        </w:rPr>
        <w:t>shout</w:t>
      </w:r>
      <w:r w:rsidRPr="00657BC5">
        <w:rPr>
          <w:rFonts w:ascii="Gill Sans MT" w:hAnsi="Gill Sans MT"/>
        </w:rPr>
        <w:noBreakHyphen/>
        <w:t>outs</w:t>
      </w:r>
      <w:r>
        <w:rPr>
          <w:rFonts w:ascii="Gill Sans MT" w:hAnsi="Gill Sans MT"/>
        </w:rPr>
        <w:t>’</w:t>
      </w:r>
      <w:r w:rsidRPr="00657BC5">
        <w:rPr>
          <w:rFonts w:ascii="Gill Sans MT" w:hAnsi="Gill Sans MT"/>
        </w:rPr>
        <w:t>) and areas for immediate intervention daily. These inform next-day planning, flexible grouping and in</w:t>
      </w:r>
      <w:r w:rsidRPr="00657BC5">
        <w:rPr>
          <w:rFonts w:ascii="Gill Sans MT" w:hAnsi="Gill Sans MT"/>
        </w:rPr>
        <w:noBreakHyphen/>
        <w:t>lesson support.</w:t>
      </w:r>
    </w:p>
    <w:p w14:paraId="034B152C" w14:textId="77777777" w:rsidR="00657BC5" w:rsidRPr="00657BC5" w:rsidRDefault="00657BC5" w:rsidP="00657BC5">
      <w:pPr>
        <w:rPr>
          <w:rFonts w:ascii="Gill Sans MT" w:hAnsi="Gill Sans MT"/>
          <w:b/>
          <w:bCs/>
        </w:rPr>
      </w:pPr>
      <w:r w:rsidRPr="00657BC5">
        <w:rPr>
          <w:rFonts w:ascii="Gill Sans MT" w:hAnsi="Gill Sans MT"/>
          <w:b/>
          <w:bCs/>
        </w:rPr>
        <w:t>Data</w:t>
      </w:r>
      <w:r w:rsidRPr="00657BC5">
        <w:rPr>
          <w:rFonts w:ascii="Gill Sans MT" w:hAnsi="Gill Sans MT"/>
          <w:b/>
          <w:bCs/>
        </w:rPr>
        <w:noBreakHyphen/>
        <w:t>Driven Decision-Making</w:t>
      </w:r>
    </w:p>
    <w:p w14:paraId="7277F2E7" w14:textId="77777777" w:rsidR="00657BC5" w:rsidRPr="00657BC5" w:rsidRDefault="00657BC5" w:rsidP="00657BC5">
      <w:pPr>
        <w:rPr>
          <w:rFonts w:ascii="Gill Sans MT" w:hAnsi="Gill Sans MT"/>
        </w:rPr>
      </w:pPr>
      <w:r w:rsidRPr="00657BC5">
        <w:rPr>
          <w:rFonts w:ascii="Gill Sans MT" w:hAnsi="Gill Sans MT"/>
        </w:rPr>
        <w:t>Assessment outcomes are reviewed with subject leadership to refine:</w:t>
      </w:r>
    </w:p>
    <w:p w14:paraId="7EAE716A" w14:textId="77777777" w:rsidR="00657BC5" w:rsidRPr="00657BC5" w:rsidRDefault="00657BC5" w:rsidP="00657BC5">
      <w:pPr>
        <w:numPr>
          <w:ilvl w:val="0"/>
          <w:numId w:val="8"/>
        </w:numPr>
        <w:rPr>
          <w:rFonts w:ascii="Gill Sans MT" w:hAnsi="Gill Sans MT"/>
        </w:rPr>
      </w:pPr>
      <w:r w:rsidRPr="00657BC5">
        <w:rPr>
          <w:rFonts w:ascii="Gill Sans MT" w:hAnsi="Gill Sans MT"/>
        </w:rPr>
        <w:t>Long</w:t>
      </w:r>
      <w:r w:rsidRPr="00657BC5">
        <w:rPr>
          <w:rFonts w:ascii="Gill Sans MT" w:hAnsi="Gill Sans MT"/>
        </w:rPr>
        <w:noBreakHyphen/>
        <w:t>term sequences</w:t>
      </w:r>
    </w:p>
    <w:p w14:paraId="0541FD33" w14:textId="77777777" w:rsidR="00657BC5" w:rsidRPr="00657BC5" w:rsidRDefault="00657BC5" w:rsidP="00657BC5">
      <w:pPr>
        <w:numPr>
          <w:ilvl w:val="0"/>
          <w:numId w:val="8"/>
        </w:numPr>
        <w:rPr>
          <w:rFonts w:ascii="Gill Sans MT" w:hAnsi="Gill Sans MT"/>
        </w:rPr>
      </w:pPr>
      <w:r w:rsidRPr="00657BC5">
        <w:rPr>
          <w:rFonts w:ascii="Gill Sans MT" w:hAnsi="Gill Sans MT"/>
        </w:rPr>
        <w:t>Targeted interventions</w:t>
      </w:r>
    </w:p>
    <w:p w14:paraId="4F9B5396" w14:textId="77777777" w:rsidR="00657BC5" w:rsidRPr="00657BC5" w:rsidRDefault="00657BC5" w:rsidP="00657BC5">
      <w:pPr>
        <w:numPr>
          <w:ilvl w:val="0"/>
          <w:numId w:val="8"/>
        </w:numPr>
        <w:rPr>
          <w:rFonts w:ascii="Gill Sans MT" w:hAnsi="Gill Sans MT"/>
        </w:rPr>
      </w:pPr>
      <w:r w:rsidRPr="00657BC5">
        <w:rPr>
          <w:rFonts w:ascii="Gill Sans MT" w:hAnsi="Gill Sans MT"/>
        </w:rPr>
        <w:t>Curriculum priorities</w:t>
      </w:r>
    </w:p>
    <w:p w14:paraId="14E274F7" w14:textId="77777777" w:rsidR="00657BC5" w:rsidRPr="00657BC5" w:rsidRDefault="00657BC5" w:rsidP="00657BC5">
      <w:pPr>
        <w:numPr>
          <w:ilvl w:val="0"/>
          <w:numId w:val="8"/>
        </w:numPr>
        <w:rPr>
          <w:rFonts w:ascii="Gill Sans MT" w:hAnsi="Gill Sans MT"/>
        </w:rPr>
      </w:pPr>
      <w:r w:rsidRPr="00657BC5">
        <w:rPr>
          <w:rFonts w:ascii="Gill Sans MT" w:hAnsi="Gill Sans MT"/>
        </w:rPr>
        <w:t>Resource allocation</w:t>
      </w:r>
    </w:p>
    <w:p w14:paraId="4EADE88B" w14:textId="77777777" w:rsidR="00657BC5" w:rsidRPr="00657BC5" w:rsidRDefault="00657BC5" w:rsidP="00657BC5">
      <w:pPr>
        <w:numPr>
          <w:ilvl w:val="0"/>
          <w:numId w:val="8"/>
        </w:numPr>
        <w:rPr>
          <w:rFonts w:ascii="Gill Sans MT" w:hAnsi="Gill Sans MT"/>
        </w:rPr>
      </w:pPr>
      <w:r w:rsidRPr="00657BC5">
        <w:rPr>
          <w:rFonts w:ascii="Gill Sans MT" w:hAnsi="Gill Sans MT"/>
        </w:rPr>
        <w:t>Professional development</w:t>
      </w:r>
    </w:p>
    <w:p w14:paraId="00BEFAE9" w14:textId="77777777" w:rsidR="00657BC5" w:rsidRPr="00657BC5" w:rsidRDefault="00657BC5" w:rsidP="00657BC5">
      <w:pPr>
        <w:rPr>
          <w:rFonts w:ascii="Gill Sans MT" w:hAnsi="Gill Sans MT"/>
        </w:rPr>
      </w:pPr>
      <w:r w:rsidRPr="00657BC5">
        <w:rPr>
          <w:rFonts w:ascii="Gill Sans MT" w:hAnsi="Gill Sans MT"/>
        </w:rPr>
        <w:t>This ensures continually improving outcomes and high-quality teaching across the school.</w:t>
      </w:r>
    </w:p>
    <w:p w14:paraId="67793E6A" w14:textId="77777777" w:rsidR="006C5E3C" w:rsidRPr="00657BC5" w:rsidRDefault="006C5E3C">
      <w:pPr>
        <w:rPr>
          <w:rFonts w:ascii="Gill Sans MT" w:hAnsi="Gill Sans MT"/>
        </w:rPr>
      </w:pPr>
    </w:p>
    <w:sectPr w:rsidR="006C5E3C" w:rsidRPr="00657BC5" w:rsidSect="00657BC5">
      <w:pgSz w:w="11906" w:h="16838"/>
      <w:pgMar w:top="1440" w:right="1440" w:bottom="1440" w:left="1440" w:header="708" w:footer="708" w:gutter="0"/>
      <w:pgBorders w:offsetFrom="page">
        <w:top w:val="tornPaperBlack" w:sz="31" w:space="24" w:color="auto"/>
        <w:left w:val="tornPaperBlack" w:sz="31" w:space="24" w:color="auto"/>
        <w:bottom w:val="tornPaperBlack" w:sz="31" w:space="24" w:color="auto"/>
        <w:right w:val="tornPaperBlack"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42FBA"/>
    <w:multiLevelType w:val="multilevel"/>
    <w:tmpl w:val="6F86C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832FEC"/>
    <w:multiLevelType w:val="multilevel"/>
    <w:tmpl w:val="35DCC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B74524"/>
    <w:multiLevelType w:val="multilevel"/>
    <w:tmpl w:val="8E9C8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841F08"/>
    <w:multiLevelType w:val="multilevel"/>
    <w:tmpl w:val="54047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D2390D"/>
    <w:multiLevelType w:val="multilevel"/>
    <w:tmpl w:val="C75E0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6B5AAC"/>
    <w:multiLevelType w:val="multilevel"/>
    <w:tmpl w:val="7FC88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081B4B"/>
    <w:multiLevelType w:val="multilevel"/>
    <w:tmpl w:val="6B66A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605493"/>
    <w:multiLevelType w:val="multilevel"/>
    <w:tmpl w:val="86563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280396">
    <w:abstractNumId w:val="6"/>
  </w:num>
  <w:num w:numId="2" w16cid:durableId="1264799144">
    <w:abstractNumId w:val="2"/>
  </w:num>
  <w:num w:numId="3" w16cid:durableId="1732189011">
    <w:abstractNumId w:val="7"/>
  </w:num>
  <w:num w:numId="4" w16cid:durableId="1633633158">
    <w:abstractNumId w:val="0"/>
  </w:num>
  <w:num w:numId="5" w16cid:durableId="1979339579">
    <w:abstractNumId w:val="4"/>
  </w:num>
  <w:num w:numId="6" w16cid:durableId="271481060">
    <w:abstractNumId w:val="5"/>
  </w:num>
  <w:num w:numId="7" w16cid:durableId="1038698471">
    <w:abstractNumId w:val="1"/>
  </w:num>
  <w:num w:numId="8" w16cid:durableId="4442790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BC5"/>
    <w:rsid w:val="0049220C"/>
    <w:rsid w:val="00657BC5"/>
    <w:rsid w:val="006C5E3C"/>
    <w:rsid w:val="00846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26AF0"/>
  <w15:chartTrackingRefBased/>
  <w15:docId w15:val="{58CF414D-51F2-45C5-AE46-EC8A13978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7B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7B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7B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7B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7B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7B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7B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7B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7B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B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7B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7B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7B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7B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7B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7B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7B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7BC5"/>
    <w:rPr>
      <w:rFonts w:eastAsiaTheme="majorEastAsia" w:cstheme="majorBidi"/>
      <w:color w:val="272727" w:themeColor="text1" w:themeTint="D8"/>
    </w:rPr>
  </w:style>
  <w:style w:type="paragraph" w:styleId="Title">
    <w:name w:val="Title"/>
    <w:basedOn w:val="Normal"/>
    <w:next w:val="Normal"/>
    <w:link w:val="TitleChar"/>
    <w:uiPriority w:val="10"/>
    <w:qFormat/>
    <w:rsid w:val="00657B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7B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7B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7B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7BC5"/>
    <w:pPr>
      <w:spacing w:before="160"/>
      <w:jc w:val="center"/>
    </w:pPr>
    <w:rPr>
      <w:i/>
      <w:iCs/>
      <w:color w:val="404040" w:themeColor="text1" w:themeTint="BF"/>
    </w:rPr>
  </w:style>
  <w:style w:type="character" w:customStyle="1" w:styleId="QuoteChar">
    <w:name w:val="Quote Char"/>
    <w:basedOn w:val="DefaultParagraphFont"/>
    <w:link w:val="Quote"/>
    <w:uiPriority w:val="29"/>
    <w:rsid w:val="00657BC5"/>
    <w:rPr>
      <w:i/>
      <w:iCs/>
      <w:color w:val="404040" w:themeColor="text1" w:themeTint="BF"/>
    </w:rPr>
  </w:style>
  <w:style w:type="paragraph" w:styleId="ListParagraph">
    <w:name w:val="List Paragraph"/>
    <w:basedOn w:val="Normal"/>
    <w:uiPriority w:val="34"/>
    <w:qFormat/>
    <w:rsid w:val="00657BC5"/>
    <w:pPr>
      <w:ind w:left="720"/>
      <w:contextualSpacing/>
    </w:pPr>
  </w:style>
  <w:style w:type="character" w:styleId="IntenseEmphasis">
    <w:name w:val="Intense Emphasis"/>
    <w:basedOn w:val="DefaultParagraphFont"/>
    <w:uiPriority w:val="21"/>
    <w:qFormat/>
    <w:rsid w:val="00657BC5"/>
    <w:rPr>
      <w:i/>
      <w:iCs/>
      <w:color w:val="0F4761" w:themeColor="accent1" w:themeShade="BF"/>
    </w:rPr>
  </w:style>
  <w:style w:type="paragraph" w:styleId="IntenseQuote">
    <w:name w:val="Intense Quote"/>
    <w:basedOn w:val="Normal"/>
    <w:next w:val="Normal"/>
    <w:link w:val="IntenseQuoteChar"/>
    <w:uiPriority w:val="30"/>
    <w:qFormat/>
    <w:rsid w:val="00657B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7BC5"/>
    <w:rPr>
      <w:i/>
      <w:iCs/>
      <w:color w:val="0F4761" w:themeColor="accent1" w:themeShade="BF"/>
    </w:rPr>
  </w:style>
  <w:style w:type="character" w:styleId="IntenseReference">
    <w:name w:val="Intense Reference"/>
    <w:basedOn w:val="DefaultParagraphFont"/>
    <w:uiPriority w:val="32"/>
    <w:qFormat/>
    <w:rsid w:val="00657BC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615</Words>
  <Characters>4226</Characters>
  <Application>Microsoft Office Word</Application>
  <DocSecurity>0</DocSecurity>
  <Lines>86</Lines>
  <Paragraphs>62</Paragraphs>
  <ScaleCrop>false</ScaleCrop>
  <Company/>
  <LinksUpToDate>false</LinksUpToDate>
  <CharactersWithSpaces>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Z Adams</dc:creator>
  <cp:keywords/>
  <dc:description/>
  <cp:lastModifiedBy>Mrs Z Adams</cp:lastModifiedBy>
  <cp:revision>1</cp:revision>
  <dcterms:created xsi:type="dcterms:W3CDTF">2026-02-17T15:51:00Z</dcterms:created>
  <dcterms:modified xsi:type="dcterms:W3CDTF">2026-02-17T15:56:00Z</dcterms:modified>
</cp:coreProperties>
</file>