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9C25D2" w14:textId="77777777" w:rsidR="00B05D80" w:rsidRPr="00B05D80" w:rsidRDefault="00B05D80" w:rsidP="00B05D80">
      <w:pPr>
        <w:rPr>
          <w:rFonts w:ascii="Gill Sans MT" w:hAnsi="Gill Sans MT"/>
          <w:b/>
          <w:bCs/>
        </w:rPr>
      </w:pPr>
      <w:r w:rsidRPr="00B05D80">
        <w:rPr>
          <w:rFonts w:ascii="Gill Sans MT" w:hAnsi="Gill Sans MT"/>
          <w:b/>
          <w:bCs/>
        </w:rPr>
        <w:t>History Assessment at Blowers Green Primary School</w:t>
      </w:r>
    </w:p>
    <w:p w14:paraId="2F638C48" w14:textId="77777777" w:rsidR="00B05D80" w:rsidRPr="00B05D80" w:rsidRDefault="00B05D80" w:rsidP="00B05D80">
      <w:pPr>
        <w:rPr>
          <w:rFonts w:ascii="Gill Sans MT" w:hAnsi="Gill Sans MT"/>
          <w:b/>
          <w:bCs/>
        </w:rPr>
      </w:pPr>
      <w:r w:rsidRPr="00B05D80">
        <w:rPr>
          <w:rFonts w:ascii="Gill Sans MT" w:hAnsi="Gill Sans MT"/>
          <w:b/>
          <w:bCs/>
        </w:rPr>
        <w:t>Assessment Method: How Are Our Pupils Assessed?</w:t>
      </w:r>
    </w:p>
    <w:p w14:paraId="19097954" w14:textId="77777777" w:rsidR="00B05D80" w:rsidRPr="00B05D80" w:rsidRDefault="00B05D80" w:rsidP="00B05D80">
      <w:pPr>
        <w:rPr>
          <w:rFonts w:ascii="Gill Sans MT" w:hAnsi="Gill Sans MT"/>
        </w:rPr>
      </w:pPr>
      <w:r w:rsidRPr="00B05D80">
        <w:rPr>
          <w:rFonts w:ascii="Gill Sans MT" w:hAnsi="Gill Sans MT"/>
        </w:rPr>
        <w:t>At Blowers Green, pupils’ historical understanding is assessed through a consistent whole</w:t>
      </w:r>
      <w:r w:rsidRPr="00B05D80">
        <w:rPr>
          <w:rFonts w:ascii="Gill Sans MT" w:hAnsi="Gill Sans MT"/>
        </w:rPr>
        <w:noBreakHyphen/>
        <w:t xml:space="preserve">school approach aligned with our wider foundation subject assessment strategy. Each history lesson begins with the </w:t>
      </w:r>
      <w:r w:rsidRPr="00B05D80">
        <w:rPr>
          <w:rFonts w:ascii="Gill Sans MT" w:hAnsi="Gill Sans MT"/>
          <w:b/>
          <w:bCs/>
        </w:rPr>
        <w:t>3 Rs – Rewind, Recap, Remember</w:t>
      </w:r>
      <w:r w:rsidRPr="00B05D80">
        <w:rPr>
          <w:rFonts w:ascii="Gill Sans MT" w:hAnsi="Gill Sans MT"/>
        </w:rPr>
        <w:t>, enabling pupils to make secure connections with prior learning and strengthen long</w:t>
      </w:r>
      <w:r w:rsidRPr="00B05D80">
        <w:rPr>
          <w:rFonts w:ascii="Gill Sans MT" w:hAnsi="Gill Sans MT"/>
        </w:rPr>
        <w:noBreakHyphen/>
        <w:t>term recall of key historical knowledge, chronology and disciplinary concepts.</w:t>
      </w:r>
    </w:p>
    <w:p w14:paraId="1B8056D2" w14:textId="77777777" w:rsidR="00B05D80" w:rsidRPr="00B05D80" w:rsidRDefault="00B05D80" w:rsidP="00B05D80">
      <w:pPr>
        <w:rPr>
          <w:rFonts w:ascii="Gill Sans MT" w:hAnsi="Gill Sans MT"/>
        </w:rPr>
      </w:pPr>
      <w:r w:rsidRPr="00B05D80">
        <w:rPr>
          <w:rFonts w:ascii="Gill Sans MT" w:hAnsi="Gill Sans MT"/>
        </w:rPr>
        <w:t xml:space="preserve">Throughout each unit, teachers use </w:t>
      </w:r>
      <w:r w:rsidRPr="00B05D80">
        <w:rPr>
          <w:rFonts w:ascii="Gill Sans MT" w:hAnsi="Gill Sans MT"/>
          <w:b/>
          <w:bCs/>
        </w:rPr>
        <w:t>flat chats</w:t>
      </w:r>
      <w:r w:rsidRPr="00B05D80">
        <w:rPr>
          <w:rFonts w:ascii="Gill Sans MT" w:hAnsi="Gill Sans MT"/>
        </w:rPr>
        <w:t xml:space="preserve">, </w:t>
      </w:r>
      <w:r w:rsidRPr="00B05D80">
        <w:rPr>
          <w:rFonts w:ascii="Gill Sans MT" w:hAnsi="Gill Sans MT"/>
          <w:b/>
          <w:bCs/>
        </w:rPr>
        <w:t>question generators</w:t>
      </w:r>
      <w:r w:rsidRPr="00B05D80">
        <w:rPr>
          <w:rFonts w:ascii="Gill Sans MT" w:hAnsi="Gill Sans MT"/>
        </w:rPr>
        <w:t>, and ongoing Assessment for Learning to explore pupils’ understanding and identify misconceptions. These strategies provide regular insight into how well pupils grasp key events, people, vocabulary and themes, as well as their ability to use disciplinary skills such as cause, consequence, similarity, difference and significance.</w:t>
      </w:r>
    </w:p>
    <w:p w14:paraId="0D01118A" w14:textId="1650C62A" w:rsidR="00B05D80" w:rsidRPr="00B05D80" w:rsidRDefault="00B05D80" w:rsidP="00B05D80">
      <w:pPr>
        <w:rPr>
          <w:rFonts w:ascii="Gill Sans MT" w:hAnsi="Gill Sans MT"/>
        </w:rPr>
      </w:pPr>
      <w:r w:rsidRPr="00B05D80">
        <w:rPr>
          <w:rFonts w:ascii="Gill Sans MT" w:hAnsi="Gill Sans MT"/>
        </w:rPr>
        <w:t xml:space="preserve">Teachers review pupils’ work and classroom dialogue and record their judgements in their </w:t>
      </w:r>
      <w:r w:rsidRPr="00B05D80">
        <w:rPr>
          <w:rFonts w:ascii="Gill Sans MT" w:hAnsi="Gill Sans MT"/>
          <w:b/>
          <w:bCs/>
        </w:rPr>
        <w:t>Foundation Subject Mark Books</w:t>
      </w:r>
      <w:r w:rsidRPr="00B05D80">
        <w:rPr>
          <w:rFonts w:ascii="Gill Sans MT" w:hAnsi="Gill Sans MT"/>
        </w:rPr>
        <w:t xml:space="preserve">. Here, teachers comment on pupils’ understanding of the </w:t>
      </w:r>
      <w:r w:rsidRPr="00B05D80">
        <w:rPr>
          <w:rFonts w:ascii="Gill Sans MT" w:hAnsi="Gill Sans MT"/>
          <w:b/>
          <w:bCs/>
        </w:rPr>
        <w:t>disciplinary question</w:t>
      </w:r>
      <w:r w:rsidRPr="00B05D80">
        <w:rPr>
          <w:rFonts w:ascii="Gill Sans MT" w:hAnsi="Gill Sans MT"/>
        </w:rPr>
        <w:t xml:space="preserve"> for the lesson and the specific historical knowledge identified in the curriculum. </w:t>
      </w:r>
      <w:r w:rsidRPr="00B05D80">
        <w:rPr>
          <w:rFonts w:ascii="Gill Sans MT" w:hAnsi="Gill Sans MT"/>
          <w:b/>
          <w:bCs/>
        </w:rPr>
        <w:t>Immediate intervention</w:t>
      </w:r>
      <w:r w:rsidRPr="00B05D80">
        <w:rPr>
          <w:rFonts w:ascii="Gill Sans MT" w:hAnsi="Gill Sans MT"/>
        </w:rPr>
        <w:t xml:space="preserve"> from the class team ensures any gaps in understanding are quickly addressed so pupils keep up, not catch up.</w:t>
      </w:r>
    </w:p>
    <w:p w14:paraId="7D0A870A" w14:textId="77777777" w:rsidR="00B05D80" w:rsidRPr="00B05D80" w:rsidRDefault="00B05D80" w:rsidP="00B05D80">
      <w:pPr>
        <w:rPr>
          <w:rFonts w:ascii="Gill Sans MT" w:hAnsi="Gill Sans MT"/>
          <w:b/>
          <w:bCs/>
        </w:rPr>
      </w:pPr>
      <w:r w:rsidRPr="00B05D80">
        <w:rPr>
          <w:rFonts w:ascii="Gill Sans MT" w:hAnsi="Gill Sans MT"/>
          <w:b/>
          <w:bCs/>
        </w:rPr>
        <w:t>Assessment as Learning</w:t>
      </w:r>
    </w:p>
    <w:p w14:paraId="17EB7569" w14:textId="77777777" w:rsidR="00B05D80" w:rsidRPr="00B05D80" w:rsidRDefault="00B05D80" w:rsidP="00B05D80">
      <w:pPr>
        <w:rPr>
          <w:rFonts w:ascii="Gill Sans MT" w:hAnsi="Gill Sans MT"/>
        </w:rPr>
      </w:pPr>
      <w:r w:rsidRPr="00B05D80">
        <w:rPr>
          <w:rFonts w:ascii="Gill Sans MT" w:hAnsi="Gill Sans MT"/>
        </w:rPr>
        <w:t xml:space="preserve">At the end of each history unit, pupils complete a </w:t>
      </w:r>
      <w:r w:rsidRPr="00B05D80">
        <w:rPr>
          <w:rFonts w:ascii="Gill Sans MT" w:hAnsi="Gill Sans MT"/>
          <w:b/>
          <w:bCs/>
        </w:rPr>
        <w:t>picture map</w:t>
      </w:r>
      <w:r w:rsidRPr="00B05D80">
        <w:rPr>
          <w:rFonts w:ascii="Gill Sans MT" w:hAnsi="Gill Sans MT"/>
        </w:rPr>
        <w:t xml:space="preserve">, which captures the </w:t>
      </w:r>
      <w:proofErr w:type="gramStart"/>
      <w:r w:rsidRPr="00B05D80">
        <w:rPr>
          <w:rFonts w:ascii="Gill Sans MT" w:hAnsi="Gill Sans MT"/>
        </w:rPr>
        <w:t>time period</w:t>
      </w:r>
      <w:proofErr w:type="gramEnd"/>
      <w:r w:rsidRPr="00B05D80">
        <w:rPr>
          <w:rFonts w:ascii="Gill Sans MT" w:hAnsi="Gill Sans MT"/>
        </w:rPr>
        <w:t xml:space="preserve"> studied, the key concepts taught and the essential knowledge. These outcomes serve as an assessment</w:t>
      </w:r>
      <w:r w:rsidRPr="00B05D80">
        <w:rPr>
          <w:rFonts w:ascii="Gill Sans MT" w:hAnsi="Gill Sans MT"/>
        </w:rPr>
        <w:noBreakHyphen/>
        <w:t>as</w:t>
      </w:r>
      <w:r w:rsidRPr="00B05D80">
        <w:rPr>
          <w:rFonts w:ascii="Gill Sans MT" w:hAnsi="Gill Sans MT"/>
        </w:rPr>
        <w:noBreakHyphen/>
        <w:t>learning opportunity, enabling pupils to represent their historical knowledge independently and demonstrate the depth of their chronological and conceptual understanding.</w:t>
      </w:r>
    </w:p>
    <w:p w14:paraId="3F03EA7A" w14:textId="77777777" w:rsidR="00B05D80" w:rsidRPr="00B05D80" w:rsidRDefault="00B05D80" w:rsidP="00B05D80">
      <w:pPr>
        <w:rPr>
          <w:rFonts w:ascii="Gill Sans MT" w:hAnsi="Gill Sans MT"/>
        </w:rPr>
      </w:pPr>
      <w:r w:rsidRPr="00B05D80">
        <w:rPr>
          <w:rFonts w:ascii="Gill Sans MT" w:hAnsi="Gill Sans MT"/>
        </w:rPr>
        <w:t xml:space="preserve">Pupils are assessed on their ability to recall and articulate the </w:t>
      </w:r>
      <w:r w:rsidRPr="00B05D80">
        <w:rPr>
          <w:rFonts w:ascii="Gill Sans MT" w:hAnsi="Gill Sans MT"/>
          <w:b/>
          <w:bCs/>
        </w:rPr>
        <w:t>essential knowledge</w:t>
      </w:r>
      <w:r w:rsidRPr="00B05D80">
        <w:rPr>
          <w:rFonts w:ascii="Gill Sans MT" w:hAnsi="Gill Sans MT"/>
        </w:rPr>
        <w:t xml:space="preserve"> for the unit, including key events, significant people, historical vocabulary and the overarching concepts that underpin the sequence.</w:t>
      </w:r>
    </w:p>
    <w:p w14:paraId="1447200B" w14:textId="33CF02FD" w:rsidR="00B05D80" w:rsidRPr="00B05D80" w:rsidRDefault="00B05D80" w:rsidP="00B05D80">
      <w:pPr>
        <w:rPr>
          <w:rFonts w:ascii="Gill Sans MT" w:hAnsi="Gill Sans MT"/>
        </w:rPr>
      </w:pPr>
    </w:p>
    <w:p w14:paraId="07A4F1AF" w14:textId="77777777" w:rsidR="00B05D80" w:rsidRPr="00B05D80" w:rsidRDefault="00B05D80" w:rsidP="00B05D80">
      <w:pPr>
        <w:rPr>
          <w:rFonts w:ascii="Gill Sans MT" w:hAnsi="Gill Sans MT"/>
          <w:b/>
          <w:bCs/>
        </w:rPr>
      </w:pPr>
      <w:r w:rsidRPr="00B05D80">
        <w:rPr>
          <w:rFonts w:ascii="Gill Sans MT" w:hAnsi="Gill Sans MT"/>
          <w:b/>
          <w:bCs/>
        </w:rPr>
        <w:t>Assessment Impact: What Does the Assessment Tell Us?</w:t>
      </w:r>
    </w:p>
    <w:p w14:paraId="5DD87614" w14:textId="77777777" w:rsidR="00B05D80" w:rsidRPr="00B05D80" w:rsidRDefault="00B05D80" w:rsidP="00B05D80">
      <w:pPr>
        <w:rPr>
          <w:rFonts w:ascii="Gill Sans MT" w:hAnsi="Gill Sans MT"/>
        </w:rPr>
      </w:pPr>
      <w:r w:rsidRPr="00B05D80">
        <w:rPr>
          <w:rFonts w:ascii="Gill Sans MT" w:hAnsi="Gill Sans MT"/>
        </w:rPr>
        <w:t>Assessment in history provides teachers and leaders with clear insight into:</w:t>
      </w:r>
    </w:p>
    <w:p w14:paraId="5436BD3F" w14:textId="77777777" w:rsidR="00B05D80" w:rsidRPr="00B05D80" w:rsidRDefault="00B05D80" w:rsidP="00B05D80">
      <w:pPr>
        <w:numPr>
          <w:ilvl w:val="0"/>
          <w:numId w:val="1"/>
        </w:numPr>
        <w:rPr>
          <w:rFonts w:ascii="Gill Sans MT" w:hAnsi="Gill Sans MT"/>
        </w:rPr>
      </w:pPr>
      <w:r w:rsidRPr="00B05D80">
        <w:rPr>
          <w:rFonts w:ascii="Gill Sans MT" w:hAnsi="Gill Sans MT"/>
        </w:rPr>
        <w:t xml:space="preserve">How securely pupils </w:t>
      </w:r>
      <w:r w:rsidRPr="00B05D80">
        <w:rPr>
          <w:rFonts w:ascii="Gill Sans MT" w:hAnsi="Gill Sans MT"/>
          <w:b/>
          <w:bCs/>
        </w:rPr>
        <w:t>know, understand and remember</w:t>
      </w:r>
      <w:r w:rsidRPr="00B05D80">
        <w:rPr>
          <w:rFonts w:ascii="Gill Sans MT" w:hAnsi="Gill Sans MT"/>
        </w:rPr>
        <w:t xml:space="preserve"> key historical knowledge and disciplinary concepts.</w:t>
      </w:r>
    </w:p>
    <w:p w14:paraId="53070DE0" w14:textId="44A7C77E" w:rsidR="00B05D80" w:rsidRPr="00B05D80" w:rsidRDefault="00B05D80" w:rsidP="00B05D80">
      <w:pPr>
        <w:numPr>
          <w:ilvl w:val="0"/>
          <w:numId w:val="1"/>
        </w:numPr>
        <w:rPr>
          <w:rFonts w:ascii="Gill Sans MT" w:hAnsi="Gill Sans MT"/>
        </w:rPr>
      </w:pPr>
      <w:r w:rsidRPr="00B05D80">
        <w:rPr>
          <w:rFonts w:ascii="Gill Sans MT" w:hAnsi="Gill Sans MT"/>
        </w:rPr>
        <w:t>The extent to which pupils can apply historical thinking</w:t>
      </w:r>
      <w:r w:rsidRPr="00B05D80">
        <w:rPr>
          <w:rFonts w:ascii="Gill Sans MT" w:hAnsi="Gill Sans MT"/>
        </w:rPr>
        <w:t xml:space="preserve">, </w:t>
      </w:r>
      <w:r w:rsidRPr="00B05D80">
        <w:rPr>
          <w:rFonts w:ascii="Gill Sans MT" w:hAnsi="Gill Sans MT"/>
        </w:rPr>
        <w:t>such as enquiry, explanation, comparison and evaluation.</w:t>
      </w:r>
    </w:p>
    <w:p w14:paraId="50AC2B1B" w14:textId="77777777" w:rsidR="00B05D80" w:rsidRPr="00B05D80" w:rsidRDefault="00B05D80" w:rsidP="00B05D80">
      <w:pPr>
        <w:numPr>
          <w:ilvl w:val="0"/>
          <w:numId w:val="1"/>
        </w:numPr>
        <w:rPr>
          <w:rFonts w:ascii="Gill Sans MT" w:hAnsi="Gill Sans MT"/>
        </w:rPr>
      </w:pPr>
      <w:r w:rsidRPr="00B05D80">
        <w:rPr>
          <w:rFonts w:ascii="Gill Sans MT" w:hAnsi="Gill Sans MT"/>
        </w:rPr>
        <w:t>Which pupils require further support or greater challenge to ensure strong and sustained progression.</w:t>
      </w:r>
    </w:p>
    <w:p w14:paraId="77FE97C0" w14:textId="77777777" w:rsidR="00B05D80" w:rsidRPr="00B05D80" w:rsidRDefault="00B05D80" w:rsidP="00B05D80">
      <w:pPr>
        <w:numPr>
          <w:ilvl w:val="0"/>
          <w:numId w:val="1"/>
        </w:numPr>
        <w:rPr>
          <w:rFonts w:ascii="Gill Sans MT" w:hAnsi="Gill Sans MT"/>
        </w:rPr>
      </w:pPr>
      <w:r w:rsidRPr="00B05D80">
        <w:rPr>
          <w:rFonts w:ascii="Gill Sans MT" w:hAnsi="Gill Sans MT"/>
        </w:rPr>
        <w:t>How effectively learning builds over time and across key stages.</w:t>
      </w:r>
    </w:p>
    <w:p w14:paraId="7D10A4FF" w14:textId="77777777" w:rsidR="00B05D80" w:rsidRPr="00B05D80" w:rsidRDefault="00B05D80" w:rsidP="00B05D80">
      <w:pPr>
        <w:rPr>
          <w:rFonts w:ascii="Gill Sans MT" w:hAnsi="Gill Sans MT"/>
        </w:rPr>
      </w:pPr>
      <w:r w:rsidRPr="00B05D80">
        <w:rPr>
          <w:rFonts w:ascii="Gill Sans MT" w:hAnsi="Gill Sans MT"/>
        </w:rPr>
        <w:lastRenderedPageBreak/>
        <w:t>This informs a clear understanding of pupils’ long</w:t>
      </w:r>
      <w:r w:rsidRPr="00B05D80">
        <w:rPr>
          <w:rFonts w:ascii="Gill Sans MT" w:hAnsi="Gill Sans MT"/>
        </w:rPr>
        <w:noBreakHyphen/>
        <w:t>term retention and helps secure a coherent, ambitious and well</w:t>
      </w:r>
      <w:r w:rsidRPr="00B05D80">
        <w:rPr>
          <w:rFonts w:ascii="Gill Sans MT" w:hAnsi="Gill Sans MT"/>
        </w:rPr>
        <w:noBreakHyphen/>
        <w:t>sequenced history curriculum.</w:t>
      </w:r>
    </w:p>
    <w:p w14:paraId="0296BB68" w14:textId="739D14C5" w:rsidR="00B05D80" w:rsidRPr="00B05D80" w:rsidRDefault="00B05D80" w:rsidP="00B05D80">
      <w:pPr>
        <w:rPr>
          <w:rFonts w:ascii="Gill Sans MT" w:hAnsi="Gill Sans MT"/>
        </w:rPr>
      </w:pPr>
    </w:p>
    <w:p w14:paraId="6BA0467E" w14:textId="77777777" w:rsidR="00B05D80" w:rsidRPr="00B05D80" w:rsidRDefault="00B05D80" w:rsidP="00B05D80">
      <w:pPr>
        <w:rPr>
          <w:rFonts w:ascii="Gill Sans MT" w:hAnsi="Gill Sans MT"/>
          <w:b/>
          <w:bCs/>
        </w:rPr>
      </w:pPr>
      <w:r w:rsidRPr="00B05D80">
        <w:rPr>
          <w:rFonts w:ascii="Gill Sans MT" w:hAnsi="Gill Sans MT"/>
          <w:b/>
          <w:bCs/>
        </w:rPr>
        <w:t>Assessment Feedforward: How Do We Use the Assessment?</w:t>
      </w:r>
    </w:p>
    <w:p w14:paraId="7EBD3513" w14:textId="77777777" w:rsidR="00B05D80" w:rsidRPr="00B05D80" w:rsidRDefault="00B05D80" w:rsidP="00B05D80">
      <w:pPr>
        <w:rPr>
          <w:rFonts w:ascii="Gill Sans MT" w:hAnsi="Gill Sans MT"/>
        </w:rPr>
      </w:pPr>
      <w:r w:rsidRPr="00B05D80">
        <w:rPr>
          <w:rFonts w:ascii="Gill Sans MT" w:hAnsi="Gill Sans MT"/>
        </w:rPr>
        <w:t>Assessment outcomes directly shape next steps for teaching and curriculum refinement. Teachers use real</w:t>
      </w:r>
      <w:r w:rsidRPr="00B05D80">
        <w:rPr>
          <w:rFonts w:ascii="Gill Sans MT" w:hAnsi="Gill Sans MT"/>
        </w:rPr>
        <w:noBreakHyphen/>
        <w:t>time insights from observation, questioning and formative feedback to address misconceptions immediately and deepen historical reasoning.</w:t>
      </w:r>
    </w:p>
    <w:p w14:paraId="3BAA2100" w14:textId="77777777" w:rsidR="00B05D80" w:rsidRPr="00B05D80" w:rsidRDefault="00B05D80" w:rsidP="00B05D80">
      <w:pPr>
        <w:rPr>
          <w:rFonts w:ascii="Gill Sans MT" w:hAnsi="Gill Sans MT"/>
        </w:rPr>
      </w:pPr>
      <w:r w:rsidRPr="00B05D80">
        <w:rPr>
          <w:rFonts w:ascii="Gill Sans MT" w:hAnsi="Gill Sans MT"/>
        </w:rPr>
        <w:t>Beyond the lesson, assessment information:</w:t>
      </w:r>
    </w:p>
    <w:p w14:paraId="08C0C3A9" w14:textId="77777777" w:rsidR="00B05D80" w:rsidRPr="00B05D80" w:rsidRDefault="00B05D80" w:rsidP="00B05D80">
      <w:pPr>
        <w:numPr>
          <w:ilvl w:val="0"/>
          <w:numId w:val="2"/>
        </w:numPr>
        <w:rPr>
          <w:rFonts w:ascii="Gill Sans MT" w:hAnsi="Gill Sans MT"/>
        </w:rPr>
      </w:pPr>
      <w:r w:rsidRPr="00B05D80">
        <w:rPr>
          <w:rFonts w:ascii="Gill Sans MT" w:hAnsi="Gill Sans MT"/>
        </w:rPr>
        <w:t>Informs planning and targeted intervention.</w:t>
      </w:r>
    </w:p>
    <w:p w14:paraId="661EE8E2" w14:textId="77777777" w:rsidR="00B05D80" w:rsidRPr="00B05D80" w:rsidRDefault="00B05D80" w:rsidP="00B05D80">
      <w:pPr>
        <w:numPr>
          <w:ilvl w:val="0"/>
          <w:numId w:val="2"/>
        </w:numPr>
        <w:rPr>
          <w:rFonts w:ascii="Gill Sans MT" w:hAnsi="Gill Sans MT"/>
        </w:rPr>
      </w:pPr>
      <w:r w:rsidRPr="00B05D80">
        <w:rPr>
          <w:rFonts w:ascii="Gill Sans MT" w:hAnsi="Gill Sans MT"/>
        </w:rPr>
        <w:t>Supports enrichment and challenge for pupils working at greater depth.</w:t>
      </w:r>
    </w:p>
    <w:p w14:paraId="4AD912AC" w14:textId="77777777" w:rsidR="00B05D80" w:rsidRPr="00B05D80" w:rsidRDefault="00B05D80" w:rsidP="00B05D80">
      <w:pPr>
        <w:numPr>
          <w:ilvl w:val="0"/>
          <w:numId w:val="2"/>
        </w:numPr>
        <w:rPr>
          <w:rFonts w:ascii="Gill Sans MT" w:hAnsi="Gill Sans MT"/>
        </w:rPr>
      </w:pPr>
      <w:r w:rsidRPr="00B05D80">
        <w:rPr>
          <w:rFonts w:ascii="Gill Sans MT" w:hAnsi="Gill Sans MT"/>
        </w:rPr>
        <w:t>Guides co</w:t>
      </w:r>
      <w:r w:rsidRPr="00B05D80">
        <w:rPr>
          <w:rFonts w:ascii="Gill Sans MT" w:hAnsi="Gill Sans MT"/>
        </w:rPr>
        <w:noBreakHyphen/>
        <w:t>planning and professional dialogue with subject leads.</w:t>
      </w:r>
    </w:p>
    <w:p w14:paraId="04AE31E5" w14:textId="77777777" w:rsidR="00B05D80" w:rsidRPr="00B05D80" w:rsidRDefault="00B05D80" w:rsidP="00B05D80">
      <w:pPr>
        <w:numPr>
          <w:ilvl w:val="0"/>
          <w:numId w:val="2"/>
        </w:numPr>
        <w:rPr>
          <w:rFonts w:ascii="Gill Sans MT" w:hAnsi="Gill Sans MT"/>
        </w:rPr>
      </w:pPr>
      <w:r w:rsidRPr="00B05D80">
        <w:rPr>
          <w:rFonts w:ascii="Gill Sans MT" w:hAnsi="Gill Sans MT"/>
        </w:rPr>
        <w:t>Ensures consistency of expectation and progression across all year groups.</w:t>
      </w:r>
    </w:p>
    <w:p w14:paraId="29BCD6C4" w14:textId="77777777" w:rsidR="00B05D80" w:rsidRPr="00B05D80" w:rsidRDefault="00B05D80" w:rsidP="00B05D80">
      <w:pPr>
        <w:rPr>
          <w:rFonts w:ascii="Gill Sans MT" w:hAnsi="Gill Sans MT"/>
        </w:rPr>
      </w:pPr>
      <w:r w:rsidRPr="00B05D80">
        <w:rPr>
          <w:rFonts w:ascii="Gill Sans MT" w:hAnsi="Gill Sans MT"/>
        </w:rPr>
        <w:t>Subject leaders use assessment evidence, picture maps and Mark Book records to refine curriculum sequencing and strengthen coherence, ensuring every pupil at Blowers Green develops a rich, connected and secure understanding of history.</w:t>
      </w:r>
    </w:p>
    <w:p w14:paraId="5E98B9B4" w14:textId="77777777" w:rsidR="006C5E3C" w:rsidRPr="00B05D80" w:rsidRDefault="006C5E3C">
      <w:pPr>
        <w:rPr>
          <w:rFonts w:ascii="Gill Sans MT" w:hAnsi="Gill Sans MT"/>
        </w:rPr>
      </w:pPr>
    </w:p>
    <w:sectPr w:rsidR="006C5E3C" w:rsidRPr="00B05D80" w:rsidSect="00B05D80">
      <w:pgSz w:w="11906" w:h="16838"/>
      <w:pgMar w:top="1440" w:right="1440" w:bottom="1440" w:left="1440" w:header="708" w:footer="708" w:gutter="0"/>
      <w:pgBorders w:offsetFrom="page">
        <w:top w:val="tornPaperBlack" w:sz="31" w:space="24" w:color="auto"/>
        <w:left w:val="tornPaperBlack" w:sz="31" w:space="24" w:color="auto"/>
        <w:bottom w:val="tornPaperBlack" w:sz="31" w:space="24" w:color="auto"/>
        <w:right w:val="tornPaperBlack"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ill Sans MT">
    <w:panose1 w:val="020B0502020104020203"/>
    <w:charset w:val="00"/>
    <w:family w:val="swiss"/>
    <w:pitch w:val="variable"/>
    <w:sig w:usb0="00000007" w:usb1="00000000" w:usb2="00000000" w:usb3="00000000" w:csb0="0000000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57BE5"/>
    <w:multiLevelType w:val="multilevel"/>
    <w:tmpl w:val="A8B22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EAF2C90"/>
    <w:multiLevelType w:val="multilevel"/>
    <w:tmpl w:val="B4406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01617010">
    <w:abstractNumId w:val="1"/>
  </w:num>
  <w:num w:numId="2" w16cid:durableId="21160939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5D80"/>
    <w:rsid w:val="0049220C"/>
    <w:rsid w:val="005F4DD2"/>
    <w:rsid w:val="006C5E3C"/>
    <w:rsid w:val="00B05D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54681"/>
  <w15:chartTrackingRefBased/>
  <w15:docId w15:val="{D392885A-F451-47FB-B14B-44513AB78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5D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5D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5D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5D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5D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5D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5D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5D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5D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5D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5D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5D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5D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5D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5D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5D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5D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5D80"/>
    <w:rPr>
      <w:rFonts w:eastAsiaTheme="majorEastAsia" w:cstheme="majorBidi"/>
      <w:color w:val="272727" w:themeColor="text1" w:themeTint="D8"/>
    </w:rPr>
  </w:style>
  <w:style w:type="paragraph" w:styleId="Title">
    <w:name w:val="Title"/>
    <w:basedOn w:val="Normal"/>
    <w:next w:val="Normal"/>
    <w:link w:val="TitleChar"/>
    <w:uiPriority w:val="10"/>
    <w:qFormat/>
    <w:rsid w:val="00B05D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5D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5D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5D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5D80"/>
    <w:pPr>
      <w:spacing w:before="160"/>
      <w:jc w:val="center"/>
    </w:pPr>
    <w:rPr>
      <w:i/>
      <w:iCs/>
      <w:color w:val="404040" w:themeColor="text1" w:themeTint="BF"/>
    </w:rPr>
  </w:style>
  <w:style w:type="character" w:customStyle="1" w:styleId="QuoteChar">
    <w:name w:val="Quote Char"/>
    <w:basedOn w:val="DefaultParagraphFont"/>
    <w:link w:val="Quote"/>
    <w:uiPriority w:val="29"/>
    <w:rsid w:val="00B05D80"/>
    <w:rPr>
      <w:i/>
      <w:iCs/>
      <w:color w:val="404040" w:themeColor="text1" w:themeTint="BF"/>
    </w:rPr>
  </w:style>
  <w:style w:type="paragraph" w:styleId="ListParagraph">
    <w:name w:val="List Paragraph"/>
    <w:basedOn w:val="Normal"/>
    <w:uiPriority w:val="34"/>
    <w:qFormat/>
    <w:rsid w:val="00B05D80"/>
    <w:pPr>
      <w:ind w:left="720"/>
      <w:contextualSpacing/>
    </w:pPr>
  </w:style>
  <w:style w:type="character" w:styleId="IntenseEmphasis">
    <w:name w:val="Intense Emphasis"/>
    <w:basedOn w:val="DefaultParagraphFont"/>
    <w:uiPriority w:val="21"/>
    <w:qFormat/>
    <w:rsid w:val="00B05D80"/>
    <w:rPr>
      <w:i/>
      <w:iCs/>
      <w:color w:val="0F4761" w:themeColor="accent1" w:themeShade="BF"/>
    </w:rPr>
  </w:style>
  <w:style w:type="paragraph" w:styleId="IntenseQuote">
    <w:name w:val="Intense Quote"/>
    <w:basedOn w:val="Normal"/>
    <w:next w:val="Normal"/>
    <w:link w:val="IntenseQuoteChar"/>
    <w:uiPriority w:val="30"/>
    <w:qFormat/>
    <w:rsid w:val="00B05D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5D80"/>
    <w:rPr>
      <w:i/>
      <w:iCs/>
      <w:color w:val="0F4761" w:themeColor="accent1" w:themeShade="BF"/>
    </w:rPr>
  </w:style>
  <w:style w:type="character" w:styleId="IntenseReference">
    <w:name w:val="Intense Reference"/>
    <w:basedOn w:val="DefaultParagraphFont"/>
    <w:uiPriority w:val="32"/>
    <w:qFormat/>
    <w:rsid w:val="00B05D8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464</Words>
  <Characters>2948</Characters>
  <Application>Microsoft Office Word</Application>
  <DocSecurity>0</DocSecurity>
  <Lines>54</Lines>
  <Paragraphs>26</Paragraphs>
  <ScaleCrop>false</ScaleCrop>
  <Company/>
  <LinksUpToDate>false</LinksUpToDate>
  <CharactersWithSpaces>3386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Z Adams</dc:creator>
  <cp:keywords/>
  <dc:description/>
  <cp:lastModifiedBy>Mrs Z Adams</cp:lastModifiedBy>
  <cp:revision>1</cp:revision>
  <dcterms:created xsi:type="dcterms:W3CDTF">2026-02-17T13:41:00Z</dcterms:created>
  <dcterms:modified xsi:type="dcterms:W3CDTF">2026-02-17T13:44:00Z</dcterms:modified>
</cp:coreProperties>
</file>